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73CF" w14:textId="77777777" w:rsidR="00E40435" w:rsidRPr="004D0D61" w:rsidRDefault="00E40435" w:rsidP="0043214A">
      <w:pPr>
        <w:rPr>
          <w:lang w:val="bg-BG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4D0D61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1A4C8660" w:rsidR="00575E58" w:rsidRPr="004D0D61" w:rsidRDefault="004D0D61" w:rsidP="007D52E6">
            <w:pPr>
              <w:pStyle w:val="Title"/>
              <w:spacing w:before="240"/>
              <w:jc w:val="center"/>
              <w:rPr>
                <w:lang w:val="bg-BG"/>
              </w:rPr>
            </w:pPr>
            <w:r w:rsidRPr="004D0D61">
              <w:rPr>
                <w:sz w:val="96"/>
                <w:lang w:val="bg-BG"/>
              </w:rPr>
              <w:t>Публични дигитални услуги</w:t>
            </w:r>
            <w:r w:rsidR="00AA2A87" w:rsidRPr="004D0D61">
              <w:rPr>
                <w:sz w:val="96"/>
                <w:lang w:val="bg-BG"/>
              </w:rPr>
              <w:t xml:space="preserve"> </w:t>
            </w:r>
          </w:p>
          <w:p w14:paraId="0ED31369" w14:textId="22178A83" w:rsidR="00575E58" w:rsidRPr="004D0D61" w:rsidRDefault="004D0D61" w:rsidP="00D517BD">
            <w:pPr>
              <w:spacing w:before="240"/>
              <w:jc w:val="center"/>
              <w:rPr>
                <w:lang w:val="bg-BG"/>
              </w:rPr>
            </w:pPr>
            <w:r w:rsidRPr="004D0D61">
              <w:rPr>
                <w:lang w:val="bg-BG"/>
              </w:rPr>
              <w:t>НИВО 1</w:t>
            </w:r>
            <w:r w:rsidR="00593880">
              <w:rPr>
                <w:lang w:val="bg-BG"/>
              </w:rPr>
              <w:t xml:space="preserve"> </w:t>
            </w:r>
            <w:r w:rsidR="00593880">
              <w:t>и 2</w:t>
            </w:r>
            <w:r w:rsidR="00575E58" w:rsidRPr="004D0D61">
              <w:rPr>
                <w:lang w:val="bg-BG"/>
              </w:rPr>
              <w:fldChar w:fldCharType="begin"/>
            </w:r>
            <w:r w:rsidR="00575E58" w:rsidRPr="004D0D61">
              <w:rPr>
                <w:lang w:val="bg-BG"/>
              </w:rPr>
              <w:instrText xml:space="preserve"> TITLE  \* FirstCap  \* MERGEFORMAT </w:instrText>
            </w:r>
            <w:r w:rsidR="00575E58" w:rsidRPr="004D0D61">
              <w:rPr>
                <w:lang w:val="bg-BG"/>
              </w:rPr>
              <w:fldChar w:fldCharType="end"/>
            </w:r>
          </w:p>
        </w:tc>
      </w:tr>
      <w:tr w:rsidR="00575E58" w:rsidRPr="004D0D61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354DC31" w14:textId="08B8F9E3" w:rsidR="00575E58" w:rsidRPr="004D0D61" w:rsidRDefault="00575E58" w:rsidP="00C56B34">
            <w:pPr>
              <w:jc w:val="center"/>
              <w:rPr>
                <w:lang w:val="bg-BG"/>
              </w:rPr>
            </w:pPr>
            <w:r w:rsidRPr="004D0D61">
              <w:rPr>
                <w:lang w:val="bg-BG"/>
              </w:rPr>
              <w:t>[</w:t>
            </w:r>
            <w:r w:rsidR="00885499">
              <w:rPr>
                <w:lang w:val="bg-BG"/>
              </w:rPr>
              <w:t>Т</w:t>
            </w:r>
            <w:r w:rsidR="00885499">
              <w:t>ема 6: Електронни услуги в АЗ</w:t>
            </w:r>
            <w:r w:rsidRPr="004D0D61">
              <w:rPr>
                <w:lang w:val="bg-BG"/>
              </w:rPr>
              <w:t>]</w:t>
            </w:r>
            <w:r w:rsidRPr="004D0D61">
              <w:rPr>
                <w:lang w:val="bg-BG"/>
              </w:rPr>
              <w:fldChar w:fldCharType="begin"/>
            </w:r>
            <w:r w:rsidRPr="004D0D61">
              <w:rPr>
                <w:lang w:val="bg-BG"/>
              </w:rPr>
              <w:instrText xml:space="preserve"> FILLIN  "друга информация"  \* MERGEFORMAT </w:instrText>
            </w:r>
            <w:r w:rsidRPr="004D0D61">
              <w:rPr>
                <w:lang w:val="bg-BG"/>
              </w:rPr>
              <w:fldChar w:fldCharType="end"/>
            </w:r>
            <w:r w:rsidRPr="004D0D61">
              <w:rPr>
                <w:lang w:val="bg-BG"/>
              </w:rPr>
              <w:fldChar w:fldCharType="begin"/>
            </w:r>
            <w:r w:rsidRPr="004D0D61">
              <w:rPr>
                <w:lang w:val="bg-BG"/>
              </w:rPr>
              <w:instrText xml:space="preserve"> FILLIN  "друга информация" \d  \* MERGEFORMAT </w:instrText>
            </w:r>
            <w:r w:rsidRPr="004D0D61">
              <w:rPr>
                <w:lang w:val="bg-BG"/>
              </w:rPr>
              <w:fldChar w:fldCharType="end"/>
            </w:r>
          </w:p>
        </w:tc>
      </w:tr>
      <w:tr w:rsidR="00575E58" w:rsidRPr="004D0D61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4D0D61" w:rsidRDefault="00575E58" w:rsidP="008B6F95">
            <w:pPr>
              <w:pStyle w:val="TOCHeading"/>
              <w:numPr>
                <w:ilvl w:val="0"/>
                <w:numId w:val="0"/>
              </w:numPr>
              <w:spacing w:before="0"/>
              <w:ind w:left="432"/>
              <w:rPr>
                <w:lang w:val="bg-BG"/>
              </w:rPr>
            </w:pPr>
            <w:r w:rsidRPr="004D0D61">
              <w:rPr>
                <w:lang w:val="bg-BG"/>
              </w:rPr>
              <w:t>Съдържание</w:t>
            </w:r>
          </w:p>
          <w:p w14:paraId="5E3D5939" w14:textId="16AB23B0" w:rsidR="00885499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</w:rPr>
            </w:pPr>
            <w:r w:rsidRPr="004D0D61">
              <w:rPr>
                <w:b/>
                <w:bCs/>
                <w:noProof/>
                <w:lang w:val="bg-BG"/>
              </w:rPr>
              <w:fldChar w:fldCharType="begin"/>
            </w:r>
            <w:r w:rsidRPr="004D0D61">
              <w:rPr>
                <w:b/>
                <w:bCs/>
                <w:noProof/>
                <w:lang w:val="bg-BG"/>
              </w:rPr>
              <w:instrText xml:space="preserve"> TOC \o "1-3" \h \z \u </w:instrText>
            </w:r>
            <w:r w:rsidRPr="004D0D61">
              <w:rPr>
                <w:b/>
                <w:bCs/>
                <w:noProof/>
                <w:lang w:val="bg-BG"/>
              </w:rPr>
              <w:fldChar w:fldCharType="separate"/>
            </w:r>
            <w:hyperlink w:anchor="_Toc126321519" w:history="1">
              <w:r w:rsidR="00885499" w:rsidRPr="00E20D45">
                <w:rPr>
                  <w:rStyle w:val="Hyperlink"/>
                  <w:noProof/>
                  <w:lang w:val="bg-BG"/>
                </w:rPr>
                <w:t>1</w:t>
              </w:r>
              <w:r w:rsidR="00885499">
                <w:rPr>
                  <w:rFonts w:asciiTheme="minorHAnsi" w:eastAsiaTheme="minorEastAsia" w:hAnsiTheme="minorHAnsi" w:cstheme="minorBidi"/>
                  <w:noProof/>
                </w:rPr>
                <w:tab/>
              </w:r>
              <w:r w:rsidR="00885499" w:rsidRPr="00E20D45">
                <w:rPr>
                  <w:rStyle w:val="Hyperlink"/>
                  <w:noProof/>
                  <w:lang w:val="bg-BG"/>
                </w:rPr>
                <w:t>Какво да очаквате от тази тема?</w:t>
              </w:r>
              <w:r w:rsidR="00885499">
                <w:rPr>
                  <w:noProof/>
                  <w:webHidden/>
                </w:rPr>
                <w:tab/>
              </w:r>
              <w:r w:rsidR="00885499">
                <w:rPr>
                  <w:noProof/>
                  <w:webHidden/>
                </w:rPr>
                <w:fldChar w:fldCharType="begin"/>
              </w:r>
              <w:r w:rsidR="00885499">
                <w:rPr>
                  <w:noProof/>
                  <w:webHidden/>
                </w:rPr>
                <w:instrText xml:space="preserve"> PAGEREF _Toc126321519 \h </w:instrText>
              </w:r>
              <w:r w:rsidR="00885499">
                <w:rPr>
                  <w:noProof/>
                  <w:webHidden/>
                </w:rPr>
              </w:r>
              <w:r w:rsidR="00885499">
                <w:rPr>
                  <w:noProof/>
                  <w:webHidden/>
                </w:rPr>
                <w:fldChar w:fldCharType="separate"/>
              </w:r>
              <w:r w:rsidR="00885499">
                <w:rPr>
                  <w:noProof/>
                  <w:webHidden/>
                </w:rPr>
                <w:t>1</w:t>
              </w:r>
              <w:r w:rsidR="00885499">
                <w:rPr>
                  <w:noProof/>
                  <w:webHidden/>
                </w:rPr>
                <w:fldChar w:fldCharType="end"/>
              </w:r>
            </w:hyperlink>
          </w:p>
          <w:p w14:paraId="7294D0EC" w14:textId="0C2147AD" w:rsidR="00885499" w:rsidRDefault="00000000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</w:rPr>
            </w:pPr>
            <w:hyperlink w:anchor="_Toc126321520" w:history="1">
              <w:r w:rsidR="00885499" w:rsidRPr="00E20D45">
                <w:rPr>
                  <w:rStyle w:val="Hyperlink"/>
                  <w:noProof/>
                  <w:lang w:val="bg-BG"/>
                </w:rPr>
                <w:t>2</w:t>
              </w:r>
              <w:r w:rsidR="00885499">
                <w:rPr>
                  <w:rFonts w:asciiTheme="minorHAnsi" w:eastAsiaTheme="minorEastAsia" w:hAnsiTheme="minorHAnsi" w:cstheme="minorBidi"/>
                  <w:noProof/>
                </w:rPr>
                <w:tab/>
              </w:r>
              <w:r w:rsidR="00885499" w:rsidRPr="00E20D45">
                <w:rPr>
                  <w:rStyle w:val="Hyperlink"/>
                  <w:noProof/>
                  <w:lang w:val="bg-BG"/>
                </w:rPr>
                <w:t>Обща информация за сайта на Агенцията по Заетостта (АЗ)</w:t>
              </w:r>
              <w:r w:rsidR="00885499">
                <w:rPr>
                  <w:noProof/>
                  <w:webHidden/>
                </w:rPr>
                <w:tab/>
              </w:r>
              <w:r w:rsidR="00885499">
                <w:rPr>
                  <w:noProof/>
                  <w:webHidden/>
                </w:rPr>
                <w:fldChar w:fldCharType="begin"/>
              </w:r>
              <w:r w:rsidR="00885499">
                <w:rPr>
                  <w:noProof/>
                  <w:webHidden/>
                </w:rPr>
                <w:instrText xml:space="preserve"> PAGEREF _Toc126321520 \h </w:instrText>
              </w:r>
              <w:r w:rsidR="00885499">
                <w:rPr>
                  <w:noProof/>
                  <w:webHidden/>
                </w:rPr>
              </w:r>
              <w:r w:rsidR="00885499">
                <w:rPr>
                  <w:noProof/>
                  <w:webHidden/>
                </w:rPr>
                <w:fldChar w:fldCharType="separate"/>
              </w:r>
              <w:r w:rsidR="00885499">
                <w:rPr>
                  <w:noProof/>
                  <w:webHidden/>
                </w:rPr>
                <w:t>1</w:t>
              </w:r>
              <w:r w:rsidR="00885499">
                <w:rPr>
                  <w:noProof/>
                  <w:webHidden/>
                </w:rPr>
                <w:fldChar w:fldCharType="end"/>
              </w:r>
            </w:hyperlink>
          </w:p>
          <w:p w14:paraId="521FD92E" w14:textId="48D924E3" w:rsidR="00885499" w:rsidRDefault="00000000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</w:rPr>
            </w:pPr>
            <w:hyperlink w:anchor="_Toc126321521" w:history="1">
              <w:r w:rsidR="00885499" w:rsidRPr="00E20D45">
                <w:rPr>
                  <w:rStyle w:val="Hyperlink"/>
                  <w:noProof/>
                  <w:lang w:val="bg-BG"/>
                </w:rPr>
                <w:t>3</w:t>
              </w:r>
              <w:r w:rsidR="00885499">
                <w:rPr>
                  <w:rFonts w:asciiTheme="minorHAnsi" w:eastAsiaTheme="minorEastAsia" w:hAnsiTheme="minorHAnsi" w:cstheme="minorBidi"/>
                  <w:noProof/>
                </w:rPr>
                <w:tab/>
              </w:r>
              <w:r w:rsidR="00885499" w:rsidRPr="00E20D45">
                <w:rPr>
                  <w:rStyle w:val="Hyperlink"/>
                  <w:noProof/>
                  <w:lang w:val="bg-BG"/>
                </w:rPr>
                <w:t xml:space="preserve">Електронни административни услуги, които АЗ предлага чрез електронното правителство </w:t>
              </w:r>
              <w:r w:rsidR="00885499" w:rsidRPr="00E20D45">
                <w:rPr>
                  <w:rStyle w:val="Hyperlink"/>
                  <w:noProof/>
                  <w:lang w:val="en-US"/>
                </w:rPr>
                <w:t>https</w:t>
              </w:r>
              <w:r w:rsidR="00885499" w:rsidRPr="00E20D45">
                <w:rPr>
                  <w:rStyle w:val="Hyperlink"/>
                  <w:noProof/>
                  <w:lang w:val="bg-BG"/>
                </w:rPr>
                <w:t>://</w:t>
              </w:r>
              <w:r w:rsidR="00885499" w:rsidRPr="00E20D45">
                <w:rPr>
                  <w:rStyle w:val="Hyperlink"/>
                  <w:noProof/>
                  <w:lang w:val="en-US"/>
                </w:rPr>
                <w:t>egov</w:t>
              </w:r>
              <w:r w:rsidR="00885499" w:rsidRPr="00E20D45">
                <w:rPr>
                  <w:rStyle w:val="Hyperlink"/>
                  <w:noProof/>
                  <w:lang w:val="bg-BG"/>
                </w:rPr>
                <w:t>.</w:t>
              </w:r>
              <w:r w:rsidR="00885499" w:rsidRPr="00E20D45">
                <w:rPr>
                  <w:rStyle w:val="Hyperlink"/>
                  <w:noProof/>
                  <w:lang w:val="en-US"/>
                </w:rPr>
                <w:t>bg</w:t>
              </w:r>
              <w:r w:rsidR="00885499">
                <w:rPr>
                  <w:noProof/>
                  <w:webHidden/>
                </w:rPr>
                <w:tab/>
              </w:r>
              <w:r w:rsidR="00885499">
                <w:rPr>
                  <w:noProof/>
                  <w:webHidden/>
                </w:rPr>
                <w:fldChar w:fldCharType="begin"/>
              </w:r>
              <w:r w:rsidR="00885499">
                <w:rPr>
                  <w:noProof/>
                  <w:webHidden/>
                </w:rPr>
                <w:instrText xml:space="preserve"> PAGEREF _Toc126321521 \h </w:instrText>
              </w:r>
              <w:r w:rsidR="00885499">
                <w:rPr>
                  <w:noProof/>
                  <w:webHidden/>
                </w:rPr>
              </w:r>
              <w:r w:rsidR="00885499">
                <w:rPr>
                  <w:noProof/>
                  <w:webHidden/>
                </w:rPr>
                <w:fldChar w:fldCharType="separate"/>
              </w:r>
              <w:r w:rsidR="00885499">
                <w:rPr>
                  <w:noProof/>
                  <w:webHidden/>
                </w:rPr>
                <w:t>3</w:t>
              </w:r>
              <w:r w:rsidR="00885499">
                <w:rPr>
                  <w:noProof/>
                  <w:webHidden/>
                </w:rPr>
                <w:fldChar w:fldCharType="end"/>
              </w:r>
            </w:hyperlink>
          </w:p>
          <w:p w14:paraId="1171ECE3" w14:textId="2ADBA5D6" w:rsidR="00575E58" w:rsidRPr="004D0D61" w:rsidRDefault="00575E58" w:rsidP="007D52E6">
            <w:pPr>
              <w:rPr>
                <w:lang w:val="bg-BG"/>
              </w:rPr>
            </w:pPr>
            <w:r w:rsidRPr="004D0D61">
              <w:rPr>
                <w:b/>
                <w:bCs/>
                <w:noProof/>
                <w:lang w:val="bg-BG"/>
              </w:rPr>
              <w:fldChar w:fldCharType="end"/>
            </w:r>
          </w:p>
          <w:p w14:paraId="5A997EE1" w14:textId="77777777" w:rsidR="00575E58" w:rsidRPr="004D0D61" w:rsidRDefault="00575E58" w:rsidP="007D52E6">
            <w:pPr>
              <w:rPr>
                <w:lang w:val="bg-BG"/>
              </w:rPr>
            </w:pPr>
          </w:p>
        </w:tc>
      </w:tr>
    </w:tbl>
    <w:p w14:paraId="5CE0E622" w14:textId="77777777" w:rsidR="00575E58" w:rsidRPr="004D0D61" w:rsidRDefault="00575E58" w:rsidP="0043214A">
      <w:pPr>
        <w:rPr>
          <w:lang w:val="bg-BG"/>
        </w:rPr>
      </w:pPr>
    </w:p>
    <w:p w14:paraId="3AE984E9" w14:textId="77777777" w:rsidR="00575E58" w:rsidRPr="004D0D61" w:rsidRDefault="00575E58" w:rsidP="0043214A">
      <w:pPr>
        <w:rPr>
          <w:lang w:val="bg-BG"/>
        </w:rPr>
      </w:pPr>
    </w:p>
    <w:p w14:paraId="2B9CC154" w14:textId="77777777" w:rsidR="00575E58" w:rsidRPr="004D0D61" w:rsidRDefault="00575E58" w:rsidP="0043214A">
      <w:pPr>
        <w:rPr>
          <w:lang w:val="bg-BG"/>
        </w:rPr>
        <w:sectPr w:rsidR="00575E58" w:rsidRPr="004D0D61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42895ABD" w14:textId="77777777" w:rsidR="00DB26FB" w:rsidRPr="009106D3" w:rsidRDefault="00DB26FB" w:rsidP="00885499">
      <w:pPr>
        <w:pStyle w:val="Heading1"/>
        <w:rPr>
          <w:lang w:val="bg-BG"/>
        </w:rPr>
      </w:pPr>
      <w:bookmarkStart w:id="0" w:name="_Toc126321519"/>
      <w:r w:rsidRPr="009106D3">
        <w:rPr>
          <w:lang w:val="bg-BG"/>
        </w:rPr>
        <w:lastRenderedPageBreak/>
        <w:t>Какво да очаквате от тази тема?</w:t>
      </w:r>
      <w:bookmarkEnd w:id="0"/>
    </w:p>
    <w:p w14:paraId="024DB57D" w14:textId="3524F70C" w:rsidR="007A5142" w:rsidRPr="007A5142" w:rsidRDefault="007A5142" w:rsidP="007A5142">
      <w:pPr>
        <w:rPr>
          <w:rStyle w:val="markedcontent"/>
          <w:rFonts w:eastAsia="SimSun" w:cstheme="minorHAnsi"/>
          <w:bCs/>
          <w:lang w:val="bg-BG"/>
        </w:rPr>
      </w:pPr>
      <w:r w:rsidRPr="007A5142">
        <w:rPr>
          <w:rStyle w:val="markedcontent"/>
          <w:rFonts w:eastAsia="SimSun" w:cstheme="minorHAnsi"/>
          <w:bCs/>
          <w:lang w:val="bg-BG"/>
        </w:rPr>
        <w:t>Ще научите какви услуги предлага порталът чрез различните начини за идентификация</w:t>
      </w:r>
      <w:r w:rsidR="00863BF8">
        <w:rPr>
          <w:rStyle w:val="markedcontent"/>
          <w:rFonts w:eastAsia="SimSun" w:cstheme="minorHAnsi"/>
          <w:bCs/>
          <w:lang w:val="bg-BG"/>
        </w:rPr>
        <w:t>.</w:t>
      </w:r>
    </w:p>
    <w:p w14:paraId="5E5463C9" w14:textId="77777777" w:rsidR="00DB26FB" w:rsidRDefault="00DB26FB" w:rsidP="001A0A1C">
      <w:pPr>
        <w:rPr>
          <w:rStyle w:val="markedcontent"/>
          <w:rFonts w:eastAsia="SimSun" w:cstheme="minorHAnsi"/>
          <w:b/>
          <w:lang w:val="bg-BG"/>
        </w:rPr>
      </w:pPr>
    </w:p>
    <w:p w14:paraId="364075C9" w14:textId="2A6ACD58" w:rsidR="004D0D61" w:rsidRPr="00E46F95" w:rsidRDefault="005A0818" w:rsidP="001A0A1C">
      <w:pPr>
        <w:rPr>
          <w:rStyle w:val="markedcontent"/>
          <w:rFonts w:eastAsia="SimSun" w:cstheme="minorHAnsi"/>
          <w:lang w:val="bg-BG"/>
        </w:rPr>
      </w:pPr>
      <w:r w:rsidRPr="005A0818">
        <w:rPr>
          <w:rStyle w:val="markedcontent"/>
          <w:rFonts w:eastAsia="SimSun" w:cstheme="minorHAnsi"/>
          <w:b/>
          <w:lang w:val="bg-BG"/>
        </w:rPr>
        <w:t>Знания</w:t>
      </w:r>
      <w:r w:rsidR="004D0D61" w:rsidRPr="00E46F95">
        <w:rPr>
          <w:rStyle w:val="markedcontent"/>
          <w:rFonts w:eastAsia="SimSun" w:cstheme="minorHAnsi"/>
          <w:lang w:val="bg-BG"/>
        </w:rPr>
        <w:t>: Разбиране за основните услуги, предоставяни от АЗ.</w:t>
      </w:r>
    </w:p>
    <w:p w14:paraId="61F37A75" w14:textId="17C52379" w:rsidR="004D0D61" w:rsidRPr="00E46F95" w:rsidRDefault="005A0818" w:rsidP="001A0A1C">
      <w:pPr>
        <w:rPr>
          <w:rStyle w:val="markedcontent"/>
          <w:rFonts w:eastAsia="SimSun" w:cstheme="minorHAnsi"/>
          <w:lang w:val="bg-BG"/>
        </w:rPr>
      </w:pPr>
      <w:r w:rsidRPr="005A0818">
        <w:rPr>
          <w:rStyle w:val="markedcontent"/>
          <w:rFonts w:eastAsia="SimSun" w:cstheme="minorHAnsi"/>
          <w:b/>
          <w:lang w:val="bg-BG"/>
        </w:rPr>
        <w:t>Умения</w:t>
      </w:r>
      <w:r w:rsidR="004D0D61" w:rsidRPr="00E46F95">
        <w:rPr>
          <w:rStyle w:val="markedcontent"/>
          <w:rFonts w:eastAsia="SimSun" w:cstheme="minorHAnsi"/>
          <w:lang w:val="bg-BG"/>
        </w:rPr>
        <w:t xml:space="preserve">: умение за регистриране, изпълнение на основни услуги, предоставяни от АЗ. </w:t>
      </w:r>
    </w:p>
    <w:p w14:paraId="54ADBD8F" w14:textId="29A98964" w:rsidR="004D0D61" w:rsidRPr="004D0D61" w:rsidRDefault="005A0818" w:rsidP="001A0A1C">
      <w:pPr>
        <w:rPr>
          <w:rStyle w:val="markedcontent"/>
          <w:rFonts w:eastAsia="SimSun" w:cstheme="minorHAnsi"/>
          <w:b/>
          <w:lang w:val="bg-BG"/>
        </w:rPr>
      </w:pPr>
      <w:r w:rsidRPr="005A0818">
        <w:rPr>
          <w:rStyle w:val="markedcontent"/>
          <w:rFonts w:eastAsia="SimSun" w:cstheme="minorHAnsi"/>
          <w:b/>
          <w:lang w:val="bg-BG"/>
        </w:rPr>
        <w:t>Нагласи</w:t>
      </w:r>
      <w:r w:rsidR="004D0D61" w:rsidRPr="00E46F95">
        <w:rPr>
          <w:rStyle w:val="markedcontent"/>
          <w:rFonts w:eastAsia="SimSun" w:cstheme="minorHAnsi"/>
          <w:lang w:val="bg-BG"/>
        </w:rPr>
        <w:t>: разпознава предимствата и има положителна нагласа да използва електронни услуги на АЗ.</w:t>
      </w:r>
    </w:p>
    <w:p w14:paraId="384500D8" w14:textId="77777777" w:rsidR="004D0D61" w:rsidRPr="004D0D61" w:rsidRDefault="004D0D61" w:rsidP="004D0D61">
      <w:pPr>
        <w:rPr>
          <w:rStyle w:val="markedcontent"/>
          <w:rFonts w:eastAsia="SimSun" w:cstheme="minorHAnsi"/>
          <w:b/>
          <w:lang w:val="bg-BG"/>
        </w:rPr>
      </w:pPr>
    </w:p>
    <w:p w14:paraId="7ADAC747" w14:textId="66C1CE6D" w:rsidR="00A04BBC" w:rsidRDefault="00A04BBC" w:rsidP="00885499">
      <w:pPr>
        <w:pStyle w:val="Heading1"/>
        <w:rPr>
          <w:lang w:val="bg-BG"/>
        </w:rPr>
      </w:pPr>
      <w:bookmarkStart w:id="1" w:name="_Toc126321520"/>
      <w:r w:rsidRPr="00A04BBC">
        <w:rPr>
          <w:lang w:val="bg-BG"/>
        </w:rPr>
        <w:t>Обща информация за сайта на Аген</w:t>
      </w:r>
      <w:r>
        <w:rPr>
          <w:lang w:val="bg-BG"/>
        </w:rPr>
        <w:t>цията по Заетостта (АЗ)</w:t>
      </w:r>
      <w:bookmarkEnd w:id="1"/>
    </w:p>
    <w:p w14:paraId="341921C3" w14:textId="4330FA79" w:rsidR="002829F2" w:rsidRDefault="002829F2" w:rsidP="002829F2">
      <w:pPr>
        <w:rPr>
          <w:lang w:val="bg-BG"/>
        </w:rPr>
      </w:pPr>
    </w:p>
    <w:p w14:paraId="401AAABA" w14:textId="692DC239" w:rsidR="002829F2" w:rsidRDefault="00EF17F4" w:rsidP="002829F2">
      <w:r w:rsidRPr="00EF17F4">
        <w:t>Агенцията по заетостта е изпълнителна агенция към министъра на труда и социалната политика за реализиране на държавната политика по насърчаване на заетостта. Осигуряването на заетост позволява пълноценно използване на възможностите и способностите на отделната личност, защитава правото й на достойно съществуване и пълноценно участие в обществото.</w:t>
      </w:r>
      <w:r>
        <w:t xml:space="preserve"> </w:t>
      </w:r>
      <w:r w:rsidR="002829F2">
        <w:t>Основни функции на Агенцията по заетостта:</w:t>
      </w:r>
    </w:p>
    <w:p w14:paraId="5A147F61" w14:textId="77777777" w:rsidR="002829F2" w:rsidRDefault="002829F2" w:rsidP="002829F2">
      <w:pPr>
        <w:pStyle w:val="ListParagraph"/>
        <w:numPr>
          <w:ilvl w:val="0"/>
          <w:numId w:val="32"/>
        </w:numPr>
      </w:pPr>
      <w:r>
        <w:t>Регистриране на свободните работни места и на лицата, активно търсещи работа</w:t>
      </w:r>
    </w:p>
    <w:p w14:paraId="5F6795F6" w14:textId="77777777" w:rsidR="002829F2" w:rsidRDefault="002829F2" w:rsidP="002829F2">
      <w:pPr>
        <w:pStyle w:val="ListParagraph"/>
        <w:numPr>
          <w:ilvl w:val="0"/>
          <w:numId w:val="32"/>
        </w:numPr>
      </w:pPr>
      <w:r>
        <w:t>Посреднически услуги за осигуряване на заетост</w:t>
      </w:r>
    </w:p>
    <w:p w14:paraId="23F0E386" w14:textId="77777777" w:rsidR="002829F2" w:rsidRDefault="002829F2" w:rsidP="002829F2">
      <w:pPr>
        <w:pStyle w:val="ListParagraph"/>
        <w:numPr>
          <w:ilvl w:val="0"/>
          <w:numId w:val="32"/>
        </w:numPr>
      </w:pPr>
      <w:r>
        <w:t>Съвместно участие с общините и работодателите в разработването на общополезни за общината и държавата дейности</w:t>
      </w:r>
    </w:p>
    <w:p w14:paraId="6B554765" w14:textId="77777777" w:rsidR="002829F2" w:rsidRDefault="002829F2" w:rsidP="002829F2">
      <w:pPr>
        <w:pStyle w:val="ListParagraph"/>
        <w:numPr>
          <w:ilvl w:val="0"/>
          <w:numId w:val="32"/>
        </w:numPr>
      </w:pPr>
      <w:r>
        <w:t>Участие в разработването и реализацията на програми и мерки за заетост и обучение, насочени към точно определени групи от безработни лица, които по различни причини са по-трудно приспособими на пазара на труда</w:t>
      </w:r>
    </w:p>
    <w:p w14:paraId="41A0E4FA" w14:textId="77777777" w:rsidR="002829F2" w:rsidRDefault="002829F2" w:rsidP="002829F2">
      <w:pPr>
        <w:pStyle w:val="ListParagraph"/>
        <w:numPr>
          <w:ilvl w:val="0"/>
          <w:numId w:val="32"/>
        </w:numPr>
      </w:pPr>
      <w:r>
        <w:t>Изпълнение, самостоятелно или съвместно с други органи или организации, на проекти и програми в областта на заетостта, професионалното обучение и квалификация, социалната интеграция, финансирани от предприсъединителните фондове на Европейския съюз или от други международни организации (в т.ч. и такива с участие на български ресурси)</w:t>
      </w:r>
    </w:p>
    <w:p w14:paraId="547D2B41" w14:textId="77777777" w:rsidR="002829F2" w:rsidRDefault="002829F2" w:rsidP="002829F2">
      <w:pPr>
        <w:pStyle w:val="ListParagraph"/>
        <w:numPr>
          <w:ilvl w:val="0"/>
          <w:numId w:val="32"/>
        </w:numPr>
      </w:pPr>
      <w:r>
        <w:t>Защита и запазване на заетостта</w:t>
      </w:r>
    </w:p>
    <w:p w14:paraId="60F12DAF" w14:textId="77777777" w:rsidR="002829F2" w:rsidRDefault="002829F2" w:rsidP="002829F2">
      <w:pPr>
        <w:pStyle w:val="ListParagraph"/>
        <w:numPr>
          <w:ilvl w:val="0"/>
          <w:numId w:val="32"/>
        </w:numPr>
      </w:pPr>
      <w:r>
        <w:t>Организиране на квалификационно и мотивационно обучение за безработни и заети лица</w:t>
      </w:r>
    </w:p>
    <w:p w14:paraId="1F7280F2" w14:textId="77777777" w:rsidR="002829F2" w:rsidRDefault="002829F2" w:rsidP="002829F2">
      <w:pPr>
        <w:pStyle w:val="ListParagraph"/>
        <w:numPr>
          <w:ilvl w:val="0"/>
          <w:numId w:val="32"/>
        </w:numPr>
      </w:pPr>
      <w:r>
        <w:t>Посредническа дейност за заетост на български граждани в чужбина и на чужденци в България</w:t>
      </w:r>
    </w:p>
    <w:p w14:paraId="06C98CC0" w14:textId="77777777" w:rsidR="002829F2" w:rsidRDefault="002829F2" w:rsidP="002829F2">
      <w:pPr>
        <w:pStyle w:val="ListParagraph"/>
        <w:numPr>
          <w:ilvl w:val="0"/>
          <w:numId w:val="32"/>
        </w:numPr>
      </w:pPr>
      <w:r>
        <w:t>Анализиране на търсенето и предлагането на пазара на труда и прогнозиране на евентуалните промени в него.</w:t>
      </w:r>
    </w:p>
    <w:p w14:paraId="4905DC7B" w14:textId="77777777" w:rsidR="002829F2" w:rsidRPr="002829F2" w:rsidRDefault="002829F2" w:rsidP="002829F2"/>
    <w:p w14:paraId="3C009D51" w14:textId="7EA003F0" w:rsidR="00A04BBC" w:rsidRDefault="00A04BBC" w:rsidP="00A04BBC">
      <w:pPr>
        <w:rPr>
          <w:lang w:val="bg-BG"/>
        </w:rPr>
      </w:pPr>
    </w:p>
    <w:p w14:paraId="5BC41462" w14:textId="233B06B0" w:rsidR="00A04BBC" w:rsidRDefault="00A04BBC" w:rsidP="00A04BBC">
      <w:pPr>
        <w:rPr>
          <w:lang w:val="bg-BG"/>
        </w:rPr>
      </w:pPr>
      <w:r>
        <w:rPr>
          <w:lang w:val="bg-BG"/>
        </w:rPr>
        <w:t xml:space="preserve">Сайтът на АЗ се намира на адрес: </w:t>
      </w:r>
      <w:hyperlink r:id="rId9" w:history="1">
        <w:r w:rsidRPr="005C11C6">
          <w:rPr>
            <w:rStyle w:val="Hyperlink"/>
            <w:lang w:val="bg-BG"/>
          </w:rPr>
          <w:t>https://www.az.government.bg</w:t>
        </w:r>
      </w:hyperlink>
      <w:r>
        <w:rPr>
          <w:lang w:val="bg-BG"/>
        </w:rPr>
        <w:t xml:space="preserve"> </w:t>
      </w:r>
    </w:p>
    <w:p w14:paraId="2A7C42D7" w14:textId="7C1CEEB8" w:rsidR="00A04BBC" w:rsidRDefault="00A04BBC" w:rsidP="00A04BBC">
      <w:pPr>
        <w:rPr>
          <w:lang w:val="bg-BG"/>
        </w:rPr>
      </w:pPr>
    </w:p>
    <w:p w14:paraId="30EB2B1E" w14:textId="77777777" w:rsidR="00A04BBC" w:rsidRDefault="00A04BBC" w:rsidP="00A04BBC">
      <w:pPr>
        <w:keepNext/>
      </w:pPr>
      <w:r>
        <w:rPr>
          <w:noProof/>
          <w:lang w:val="bg-BG"/>
        </w:rPr>
        <w:lastRenderedPageBreak/>
        <w:drawing>
          <wp:inline distT="0" distB="0" distL="0" distR="0" wp14:anchorId="3214333B" wp14:editId="1A3A18B6">
            <wp:extent cx="5581650" cy="2498120"/>
            <wp:effectExtent l="114300" t="101600" r="120650" b="130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" t="14250" b="15997"/>
                    <a:stretch/>
                  </pic:blipFill>
                  <pic:spPr bwMode="auto">
                    <a:xfrm>
                      <a:off x="0" y="0"/>
                      <a:ext cx="5582635" cy="24985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FF0705" w14:textId="4309F89E" w:rsidR="00A04BBC" w:rsidRDefault="00A04BBC" w:rsidP="00A04BBC">
      <w:pPr>
        <w:pStyle w:val="Caption"/>
        <w:jc w:val="center"/>
      </w:pPr>
      <w:r>
        <w:t xml:space="preserve">Фигура </w:t>
      </w:r>
      <w:r>
        <w:fldChar w:fldCharType="begin"/>
      </w:r>
      <w:r>
        <w:instrText xml:space="preserve"> SEQ Фигура \* ARABIC </w:instrText>
      </w:r>
      <w:r>
        <w:fldChar w:fldCharType="separate"/>
      </w:r>
      <w:r w:rsidR="00443D19">
        <w:rPr>
          <w:noProof/>
        </w:rPr>
        <w:t>11</w:t>
      </w:r>
      <w:r>
        <w:fldChar w:fldCharType="end"/>
      </w:r>
      <w:r>
        <w:t>: Начален екран на сайта на Агенцията по заетостта</w:t>
      </w:r>
    </w:p>
    <w:p w14:paraId="31955715" w14:textId="77777777" w:rsidR="00F92511" w:rsidRPr="00EA7046" w:rsidRDefault="00F92511" w:rsidP="00A04BBC"/>
    <w:p w14:paraId="326F4A84" w14:textId="0B7528C0" w:rsidR="00A04BBC" w:rsidRDefault="00A04BBC" w:rsidP="00A04BBC">
      <w:pPr>
        <w:rPr>
          <w:lang w:val="bg-BG"/>
        </w:rPr>
      </w:pPr>
      <w:r>
        <w:rPr>
          <w:lang w:val="bg-BG"/>
        </w:rPr>
        <w:t>Тук има информация и услуги, които се предоставят както търсещи</w:t>
      </w:r>
      <w:r w:rsidR="00A51550">
        <w:rPr>
          <w:lang w:val="bg-BG"/>
        </w:rPr>
        <w:t xml:space="preserve"> (включително чужденци)</w:t>
      </w:r>
      <w:r>
        <w:rPr>
          <w:lang w:val="bg-BG"/>
        </w:rPr>
        <w:t>, така и за предлагащи работа. Може да се открие полезна информация за текущи програми и обучения, които агенцията организира, или по които е партньор.</w:t>
      </w:r>
    </w:p>
    <w:p w14:paraId="21127266" w14:textId="2F78DEF0" w:rsidR="00A04BBC" w:rsidRDefault="00A04BBC" w:rsidP="00A04BBC">
      <w:pPr>
        <w:rPr>
          <w:lang w:val="bg-BG"/>
        </w:rPr>
      </w:pPr>
      <w:r>
        <w:rPr>
          <w:lang w:val="bg-BG"/>
        </w:rPr>
        <w:t>Още в самото начало се открояват трите основни секции:</w:t>
      </w:r>
    </w:p>
    <w:p w14:paraId="7D870192" w14:textId="3B5D0165" w:rsidR="00606CE9" w:rsidRPr="00606CE9" w:rsidRDefault="00A04BBC" w:rsidP="00606CE9">
      <w:pPr>
        <w:pStyle w:val="ListParagraph"/>
        <w:numPr>
          <w:ilvl w:val="0"/>
          <w:numId w:val="29"/>
        </w:numPr>
        <w:rPr>
          <w:lang w:val="bg-BG"/>
        </w:rPr>
      </w:pPr>
      <w:r>
        <w:rPr>
          <w:lang w:val="bg-BG"/>
        </w:rPr>
        <w:t>Търсещи работа</w:t>
      </w:r>
      <w:r w:rsidR="00A51550">
        <w:rPr>
          <w:lang w:val="bg-BG"/>
        </w:rPr>
        <w:t xml:space="preserve"> – модулът предлага изключително услуги за търсещи работа</w:t>
      </w:r>
      <w:r w:rsidR="00606CE9">
        <w:rPr>
          <w:lang w:val="bg-BG"/>
        </w:rPr>
        <w:t xml:space="preserve"> и включват:</w:t>
      </w:r>
    </w:p>
    <w:p w14:paraId="3F543686" w14:textId="77777777" w:rsidR="00606CE9" w:rsidRPr="00606CE9" w:rsidRDefault="00606CE9" w:rsidP="00606CE9">
      <w:pPr>
        <w:pStyle w:val="ListParagraph"/>
        <w:numPr>
          <w:ilvl w:val="1"/>
          <w:numId w:val="29"/>
        </w:numPr>
        <w:rPr>
          <w:lang w:val="bg-BG"/>
        </w:rPr>
      </w:pPr>
      <w:r w:rsidRPr="00606CE9">
        <w:rPr>
          <w:lang w:val="bg-BG"/>
        </w:rPr>
        <w:t>Информация за регистрация на търсещо работа лице</w:t>
      </w:r>
    </w:p>
    <w:p w14:paraId="1CBC8F85" w14:textId="77777777" w:rsidR="00606CE9" w:rsidRPr="00606CE9" w:rsidRDefault="00606CE9" w:rsidP="00606CE9">
      <w:pPr>
        <w:pStyle w:val="ListParagraph"/>
        <w:numPr>
          <w:ilvl w:val="1"/>
          <w:numId w:val="29"/>
        </w:numPr>
        <w:rPr>
          <w:lang w:val="bg-BG"/>
        </w:rPr>
      </w:pPr>
      <w:r w:rsidRPr="00606CE9">
        <w:rPr>
          <w:lang w:val="bg-BG"/>
        </w:rPr>
        <w:t>Електронни административни услуги за търсещи работа лица</w:t>
      </w:r>
    </w:p>
    <w:p w14:paraId="08DA96D2" w14:textId="77777777" w:rsidR="00606CE9" w:rsidRPr="00606CE9" w:rsidRDefault="00606CE9" w:rsidP="00606CE9">
      <w:pPr>
        <w:pStyle w:val="ListParagraph"/>
        <w:numPr>
          <w:ilvl w:val="1"/>
          <w:numId w:val="29"/>
        </w:numPr>
        <w:rPr>
          <w:lang w:val="bg-BG"/>
        </w:rPr>
      </w:pPr>
      <w:r w:rsidRPr="00606CE9">
        <w:rPr>
          <w:lang w:val="bg-BG"/>
        </w:rPr>
        <w:t>Посреднически услуги за намиране на работа</w:t>
      </w:r>
    </w:p>
    <w:p w14:paraId="44D89DED" w14:textId="77777777" w:rsidR="00606CE9" w:rsidRPr="00606CE9" w:rsidRDefault="00606CE9" w:rsidP="00606CE9">
      <w:pPr>
        <w:pStyle w:val="ListParagraph"/>
        <w:numPr>
          <w:ilvl w:val="1"/>
          <w:numId w:val="29"/>
        </w:numPr>
        <w:rPr>
          <w:lang w:val="bg-BG"/>
        </w:rPr>
      </w:pPr>
      <w:r w:rsidRPr="00606CE9">
        <w:rPr>
          <w:lang w:val="bg-BG"/>
        </w:rPr>
        <w:t>Услуги, предоставяни от психолог</w:t>
      </w:r>
    </w:p>
    <w:p w14:paraId="452F6A4F" w14:textId="77777777" w:rsidR="00606CE9" w:rsidRPr="00606CE9" w:rsidRDefault="00606CE9" w:rsidP="00606CE9">
      <w:pPr>
        <w:pStyle w:val="ListParagraph"/>
        <w:numPr>
          <w:ilvl w:val="1"/>
          <w:numId w:val="29"/>
        </w:numPr>
        <w:rPr>
          <w:lang w:val="bg-BG"/>
        </w:rPr>
      </w:pPr>
      <w:r w:rsidRPr="00606CE9">
        <w:rPr>
          <w:lang w:val="bg-BG"/>
        </w:rPr>
        <w:t>Услуги, предоставяни от мениджър на случай (</w:t>
      </w:r>
      <w:proofErr w:type="spellStart"/>
      <w:r w:rsidRPr="00606CE9">
        <w:rPr>
          <w:lang w:val="bg-BG"/>
        </w:rPr>
        <w:t>кейс</w:t>
      </w:r>
      <w:proofErr w:type="spellEnd"/>
      <w:r w:rsidRPr="00606CE9">
        <w:rPr>
          <w:lang w:val="bg-BG"/>
        </w:rPr>
        <w:t>-мениджър)</w:t>
      </w:r>
    </w:p>
    <w:p w14:paraId="470E310A" w14:textId="488283E8" w:rsidR="00606CE9" w:rsidRPr="00606CE9" w:rsidRDefault="00606CE9" w:rsidP="00606CE9">
      <w:pPr>
        <w:pStyle w:val="ListParagraph"/>
        <w:numPr>
          <w:ilvl w:val="1"/>
          <w:numId w:val="29"/>
        </w:numPr>
        <w:rPr>
          <w:lang w:val="bg-BG"/>
        </w:rPr>
      </w:pPr>
      <w:r w:rsidRPr="00606CE9">
        <w:rPr>
          <w:lang w:val="bg-BG"/>
        </w:rPr>
        <w:t>Професионално ориентиране</w:t>
      </w:r>
    </w:p>
    <w:p w14:paraId="067C2C65" w14:textId="77777777" w:rsidR="00606CE9" w:rsidRPr="00606CE9" w:rsidRDefault="00606CE9" w:rsidP="00606CE9">
      <w:pPr>
        <w:pStyle w:val="ListParagraph"/>
        <w:numPr>
          <w:ilvl w:val="1"/>
          <w:numId w:val="29"/>
        </w:numPr>
        <w:rPr>
          <w:lang w:val="bg-BG"/>
        </w:rPr>
      </w:pPr>
      <w:r w:rsidRPr="00606CE9">
        <w:rPr>
          <w:lang w:val="bg-BG"/>
        </w:rPr>
        <w:t>Обучение на възрастни</w:t>
      </w:r>
    </w:p>
    <w:p w14:paraId="64BFD769" w14:textId="77777777" w:rsidR="00606CE9" w:rsidRPr="00606CE9" w:rsidRDefault="00606CE9" w:rsidP="00606CE9">
      <w:pPr>
        <w:pStyle w:val="ListParagraph"/>
        <w:numPr>
          <w:ilvl w:val="1"/>
          <w:numId w:val="29"/>
        </w:numPr>
        <w:rPr>
          <w:lang w:val="bg-BG"/>
        </w:rPr>
      </w:pPr>
      <w:r w:rsidRPr="00606CE9">
        <w:rPr>
          <w:lang w:val="bg-BG"/>
        </w:rPr>
        <w:t>Програми и проекти</w:t>
      </w:r>
    </w:p>
    <w:p w14:paraId="2EB7C43E" w14:textId="77777777" w:rsidR="00606CE9" w:rsidRPr="00606CE9" w:rsidRDefault="00606CE9" w:rsidP="00606CE9">
      <w:pPr>
        <w:pStyle w:val="ListParagraph"/>
        <w:numPr>
          <w:ilvl w:val="1"/>
          <w:numId w:val="29"/>
        </w:numPr>
        <w:rPr>
          <w:lang w:val="bg-BG"/>
        </w:rPr>
      </w:pPr>
      <w:r w:rsidRPr="00606CE9">
        <w:rPr>
          <w:lang w:val="bg-BG"/>
        </w:rPr>
        <w:t>Мерки за заетост</w:t>
      </w:r>
    </w:p>
    <w:p w14:paraId="5AF043FB" w14:textId="77777777" w:rsidR="00606CE9" w:rsidRPr="00606CE9" w:rsidRDefault="00606CE9" w:rsidP="00606CE9">
      <w:pPr>
        <w:pStyle w:val="ListParagraph"/>
        <w:numPr>
          <w:ilvl w:val="1"/>
          <w:numId w:val="29"/>
        </w:numPr>
        <w:rPr>
          <w:lang w:val="bg-BG"/>
        </w:rPr>
      </w:pPr>
      <w:r w:rsidRPr="00606CE9">
        <w:rPr>
          <w:lang w:val="bg-BG"/>
        </w:rPr>
        <w:t>Оперативна програма "Развитие на човешките ресурси"</w:t>
      </w:r>
    </w:p>
    <w:p w14:paraId="4E6CDCA2" w14:textId="77777777" w:rsidR="00606CE9" w:rsidRPr="00606CE9" w:rsidRDefault="00606CE9" w:rsidP="00606CE9">
      <w:pPr>
        <w:pStyle w:val="ListParagraph"/>
        <w:numPr>
          <w:ilvl w:val="1"/>
          <w:numId w:val="29"/>
        </w:numPr>
        <w:rPr>
          <w:lang w:val="bg-BG"/>
        </w:rPr>
      </w:pPr>
      <w:r w:rsidRPr="00606CE9">
        <w:rPr>
          <w:lang w:val="bg-BG"/>
        </w:rPr>
        <w:t>Оперативна програма "Развитие на човешките ресурси" 2014 - 2020</w:t>
      </w:r>
    </w:p>
    <w:p w14:paraId="5907D075" w14:textId="415914A2" w:rsidR="00606CE9" w:rsidRDefault="00606CE9" w:rsidP="00606CE9">
      <w:pPr>
        <w:pStyle w:val="ListParagraph"/>
        <w:numPr>
          <w:ilvl w:val="1"/>
          <w:numId w:val="29"/>
        </w:numPr>
        <w:rPr>
          <w:lang w:val="bg-BG"/>
        </w:rPr>
      </w:pPr>
      <w:r w:rsidRPr="00606CE9">
        <w:rPr>
          <w:lang w:val="bg-BG"/>
        </w:rPr>
        <w:t>EURES - Търсене на работа в Европа</w:t>
      </w:r>
    </w:p>
    <w:p w14:paraId="44FA31B6" w14:textId="7AC5E70F" w:rsidR="00A04BBC" w:rsidRDefault="00A04BBC" w:rsidP="00A04BBC">
      <w:pPr>
        <w:pStyle w:val="ListParagraph"/>
        <w:numPr>
          <w:ilvl w:val="0"/>
          <w:numId w:val="29"/>
        </w:numPr>
        <w:rPr>
          <w:lang w:val="bg-BG"/>
        </w:rPr>
      </w:pPr>
      <w:r>
        <w:rPr>
          <w:lang w:val="bg-BG"/>
        </w:rPr>
        <w:t xml:space="preserve">Предлагащи работа </w:t>
      </w:r>
      <w:r w:rsidR="00A51550">
        <w:rPr>
          <w:lang w:val="bg-BG"/>
        </w:rPr>
        <w:t>– модулът предлага изключително услуги за работодателите</w:t>
      </w:r>
    </w:p>
    <w:p w14:paraId="63A06926" w14:textId="2A545024" w:rsidR="00A04BBC" w:rsidRPr="003937B1" w:rsidRDefault="00A04BBC" w:rsidP="00A04BBC">
      <w:pPr>
        <w:pStyle w:val="ListParagraph"/>
        <w:numPr>
          <w:ilvl w:val="0"/>
          <w:numId w:val="29"/>
        </w:numPr>
        <w:rPr>
          <w:lang w:val="bg-BG"/>
        </w:rPr>
      </w:pPr>
      <w:r>
        <w:rPr>
          <w:lang w:val="bg-BG"/>
        </w:rPr>
        <w:t>е-Трудова борса</w:t>
      </w:r>
      <w:r w:rsidR="003937B1">
        <w:rPr>
          <w:lang w:val="en-US"/>
        </w:rPr>
        <w:t>:</w:t>
      </w:r>
    </w:p>
    <w:p w14:paraId="5E012B78" w14:textId="2C709B53" w:rsidR="003937B1" w:rsidRPr="003937B1" w:rsidRDefault="00000000" w:rsidP="003937B1">
      <w:pPr>
        <w:pStyle w:val="main-ul"/>
        <w:numPr>
          <w:ilvl w:val="1"/>
          <w:numId w:val="29"/>
        </w:numPr>
        <w:spacing w:before="15" w:beforeAutospacing="0" w:after="0" w:afterAutospacing="0"/>
        <w:rPr>
          <w:rFonts w:ascii="Cambria" w:hAnsi="Cambria"/>
          <w:lang w:val="bg-BG"/>
        </w:rPr>
      </w:pPr>
      <w:hyperlink r:id="rId11" w:history="1">
        <w:r w:rsidR="003937B1" w:rsidRPr="003937B1">
          <w:rPr>
            <w:rStyle w:val="Hyperlink"/>
            <w:rFonts w:ascii="Cambria" w:hAnsi="Cambria"/>
            <w:lang w:val="bg-BG"/>
          </w:rPr>
          <w:t>Профили на търсещи работа лица, регистрирани в бюрата по труда</w:t>
        </w:r>
      </w:hyperlink>
    </w:p>
    <w:p w14:paraId="7F933B48" w14:textId="7B89CC11" w:rsidR="003937B1" w:rsidRPr="003937B1" w:rsidRDefault="00000000" w:rsidP="003937B1">
      <w:pPr>
        <w:pStyle w:val="main-ul"/>
        <w:numPr>
          <w:ilvl w:val="1"/>
          <w:numId w:val="29"/>
        </w:numPr>
        <w:spacing w:before="15" w:beforeAutospacing="0" w:after="0" w:afterAutospacing="0"/>
        <w:rPr>
          <w:rFonts w:ascii="Cambria" w:hAnsi="Cambria"/>
          <w:lang w:val="bg-BG"/>
        </w:rPr>
      </w:pPr>
      <w:hyperlink r:id="rId12" w:history="1">
        <w:r w:rsidR="003937B1" w:rsidRPr="003937B1">
          <w:rPr>
            <w:rStyle w:val="Hyperlink"/>
            <w:rFonts w:ascii="Cambria" w:hAnsi="Cambria"/>
            <w:lang w:val="bg-BG"/>
          </w:rPr>
          <w:t>Свободни работни места, обявени в бюрата по труда</w:t>
        </w:r>
      </w:hyperlink>
    </w:p>
    <w:p w14:paraId="5C6203F8" w14:textId="2C5E359D" w:rsidR="009F1EA0" w:rsidRDefault="009F1EA0" w:rsidP="00EA26C8">
      <w:pPr>
        <w:rPr>
          <w:lang w:val="bg-BG"/>
        </w:rPr>
      </w:pPr>
    </w:p>
    <w:p w14:paraId="353B85A1" w14:textId="2EF8AA79" w:rsidR="004D0D61" w:rsidRDefault="00A04BBC" w:rsidP="00EA26C8">
      <w:pPr>
        <w:rPr>
          <w:lang w:val="bg-BG"/>
        </w:rPr>
      </w:pPr>
      <w:r>
        <w:rPr>
          <w:lang w:val="bg-BG"/>
        </w:rPr>
        <w:t>В основното меню откриваме следните категории</w:t>
      </w:r>
      <w:r w:rsidR="00A51550">
        <w:rPr>
          <w:lang w:val="bg-BG"/>
        </w:rPr>
        <w:t>, които пряко касаят търсещите и предлагащи работа</w:t>
      </w:r>
      <w:r>
        <w:rPr>
          <w:lang w:val="bg-BG"/>
        </w:rPr>
        <w:t>:</w:t>
      </w:r>
    </w:p>
    <w:p w14:paraId="17ABA855" w14:textId="2E6010CA" w:rsidR="00A04BBC" w:rsidRDefault="00A04BBC" w:rsidP="00A04BBC">
      <w:pPr>
        <w:pStyle w:val="ListParagraph"/>
        <w:numPr>
          <w:ilvl w:val="0"/>
          <w:numId w:val="30"/>
        </w:numPr>
        <w:rPr>
          <w:lang w:val="bg-BG"/>
        </w:rPr>
      </w:pPr>
      <w:r>
        <w:rPr>
          <w:lang w:val="bg-BG"/>
        </w:rPr>
        <w:t>фирми посредници</w:t>
      </w:r>
      <w:r w:rsidR="00A51550">
        <w:rPr>
          <w:lang w:val="bg-BG"/>
        </w:rPr>
        <w:t xml:space="preserve"> – под менюто е свързано с фирмите, които посредничат на български граждани при търсене на работа в чужбина, като има и полезна информация и съвети за търсещите такава.</w:t>
      </w:r>
    </w:p>
    <w:p w14:paraId="3721DC90" w14:textId="38CDA432" w:rsidR="00A04BBC" w:rsidRDefault="00A04BBC" w:rsidP="00A04BBC">
      <w:pPr>
        <w:pStyle w:val="ListParagraph"/>
        <w:numPr>
          <w:ilvl w:val="0"/>
          <w:numId w:val="30"/>
        </w:numPr>
        <w:rPr>
          <w:lang w:val="bg-BG"/>
        </w:rPr>
      </w:pPr>
      <w:r>
        <w:rPr>
          <w:lang w:val="bg-BG"/>
        </w:rPr>
        <w:t>предприятия, осигуряващи временна заетост</w:t>
      </w:r>
    </w:p>
    <w:p w14:paraId="35B94C03" w14:textId="13C87E25" w:rsidR="00A04BBC" w:rsidRPr="00A51550" w:rsidRDefault="00A04BBC" w:rsidP="00A51550">
      <w:pPr>
        <w:pStyle w:val="ListParagraph"/>
        <w:numPr>
          <w:ilvl w:val="0"/>
          <w:numId w:val="30"/>
        </w:numPr>
        <w:rPr>
          <w:lang w:val="bg-BG"/>
        </w:rPr>
      </w:pPr>
      <w:r>
        <w:rPr>
          <w:lang w:val="bg-BG"/>
        </w:rPr>
        <w:lastRenderedPageBreak/>
        <w:t>обяви за финансиране по региони</w:t>
      </w:r>
      <w:r w:rsidR="00A51550">
        <w:rPr>
          <w:lang w:val="bg-BG"/>
        </w:rPr>
        <w:t xml:space="preserve"> – в подменюто ще откриете препратки към регионалните бюра по труда, като информацията е за различни текущи програми за финансиране и стимулиране на работодатели и търсещи работа.</w:t>
      </w:r>
    </w:p>
    <w:p w14:paraId="6B8EC04D" w14:textId="73F6E52A" w:rsidR="00A51550" w:rsidRPr="003937B1" w:rsidRDefault="00A51550" w:rsidP="003937B1">
      <w:pPr>
        <w:pStyle w:val="ListParagraph"/>
        <w:numPr>
          <w:ilvl w:val="0"/>
          <w:numId w:val="30"/>
        </w:numPr>
        <w:rPr>
          <w:lang w:val="bg-BG"/>
        </w:rPr>
      </w:pPr>
      <w:r>
        <w:rPr>
          <w:lang w:val="bg-BG"/>
        </w:rPr>
        <w:t>конкурси за работа – това са конкурси, публикувани от самата агенция по заетостта. Обявите се набират чрез модула е-Трудова борса и са видими</w:t>
      </w:r>
    </w:p>
    <w:p w14:paraId="5DB19A22" w14:textId="6EA3389D" w:rsidR="00A51550" w:rsidRPr="003937B1" w:rsidRDefault="00A51550" w:rsidP="003937B1">
      <w:pPr>
        <w:pStyle w:val="ListParagraph"/>
        <w:numPr>
          <w:ilvl w:val="0"/>
          <w:numId w:val="30"/>
        </w:numPr>
        <w:rPr>
          <w:lang w:val="bg-BG"/>
        </w:rPr>
      </w:pPr>
      <w:r>
        <w:rPr>
          <w:lang w:val="bg-BG"/>
        </w:rPr>
        <w:t>административно обслужване</w:t>
      </w:r>
      <w:r w:rsidR="003937B1">
        <w:rPr>
          <w:lang w:val="bg-BG"/>
        </w:rPr>
        <w:t xml:space="preserve"> – изброени и описани са всички предоставяни от агенцията услуги, като са дадени и линкове към самите услуги</w:t>
      </w:r>
    </w:p>
    <w:p w14:paraId="0CD6E6C6" w14:textId="18D67549" w:rsidR="00A51550" w:rsidRDefault="00A51550" w:rsidP="00A51550">
      <w:pPr>
        <w:pStyle w:val="ListParagraph"/>
        <w:numPr>
          <w:ilvl w:val="0"/>
          <w:numId w:val="30"/>
        </w:numPr>
        <w:rPr>
          <w:lang w:val="bg-BG"/>
        </w:rPr>
      </w:pPr>
      <w:r>
        <w:rPr>
          <w:lang w:val="bg-BG"/>
        </w:rPr>
        <w:t>най-често срещани въпроси и отговори</w:t>
      </w:r>
      <w:r w:rsidR="003937B1" w:rsidRPr="003937B1">
        <w:rPr>
          <w:lang w:val="bg-BG"/>
        </w:rPr>
        <w:t xml:space="preserve"> </w:t>
      </w:r>
      <w:r w:rsidR="003937B1">
        <w:rPr>
          <w:lang w:val="bg-BG"/>
        </w:rPr>
        <w:t>–</w:t>
      </w:r>
      <w:r w:rsidR="003937B1" w:rsidRPr="003937B1">
        <w:rPr>
          <w:lang w:val="bg-BG"/>
        </w:rPr>
        <w:t xml:space="preserve"> о</w:t>
      </w:r>
      <w:r w:rsidR="003937B1">
        <w:rPr>
          <w:lang w:val="bg-BG"/>
        </w:rPr>
        <w:t>рганизацията на подменюто е по теми:</w:t>
      </w:r>
    </w:p>
    <w:p w14:paraId="765E21EC" w14:textId="2A880657" w:rsidR="003937B1" w:rsidRDefault="003937B1" w:rsidP="003937B1">
      <w:pPr>
        <w:pStyle w:val="ListParagraph"/>
        <w:numPr>
          <w:ilvl w:val="1"/>
          <w:numId w:val="30"/>
        </w:numPr>
        <w:rPr>
          <w:lang w:val="bg-BG"/>
        </w:rPr>
      </w:pPr>
      <w:r>
        <w:rPr>
          <w:lang w:val="bg-BG"/>
        </w:rPr>
        <w:t>изплащане на компенсации за запазване на заетостта</w:t>
      </w:r>
    </w:p>
    <w:p w14:paraId="3F67EFA7" w14:textId="102B6BAD" w:rsidR="003937B1" w:rsidRDefault="003937B1" w:rsidP="003937B1">
      <w:pPr>
        <w:pStyle w:val="ListParagraph"/>
        <w:numPr>
          <w:ilvl w:val="1"/>
          <w:numId w:val="30"/>
        </w:numPr>
        <w:rPr>
          <w:lang w:val="bg-BG"/>
        </w:rPr>
      </w:pPr>
      <w:r>
        <w:rPr>
          <w:lang w:val="bg-BG"/>
        </w:rPr>
        <w:t>услуги за работодатели</w:t>
      </w:r>
    </w:p>
    <w:p w14:paraId="6CCE895D" w14:textId="7E3CBA7E" w:rsidR="003937B1" w:rsidRDefault="003937B1" w:rsidP="003937B1">
      <w:pPr>
        <w:pStyle w:val="ListParagraph"/>
        <w:numPr>
          <w:ilvl w:val="1"/>
          <w:numId w:val="30"/>
        </w:numPr>
        <w:rPr>
          <w:lang w:val="bg-BG"/>
        </w:rPr>
      </w:pPr>
      <w:r>
        <w:rPr>
          <w:lang w:val="bg-BG"/>
        </w:rPr>
        <w:t>регистрация и трудово посредничество</w:t>
      </w:r>
    </w:p>
    <w:p w14:paraId="7ACB7146" w14:textId="5403F81D" w:rsidR="003937B1" w:rsidRDefault="003937B1" w:rsidP="003937B1">
      <w:pPr>
        <w:pStyle w:val="ListParagraph"/>
        <w:numPr>
          <w:ilvl w:val="1"/>
          <w:numId w:val="30"/>
        </w:numPr>
        <w:rPr>
          <w:lang w:val="bg-BG"/>
        </w:rPr>
      </w:pPr>
      <w:r>
        <w:rPr>
          <w:lang w:val="bg-BG"/>
        </w:rPr>
        <w:t>програми и мерки за заетост и обучение</w:t>
      </w:r>
    </w:p>
    <w:p w14:paraId="375257DD" w14:textId="38B7857C" w:rsidR="003937B1" w:rsidRDefault="003937B1" w:rsidP="003937B1">
      <w:pPr>
        <w:pStyle w:val="ListParagraph"/>
        <w:numPr>
          <w:ilvl w:val="1"/>
          <w:numId w:val="30"/>
        </w:numPr>
        <w:rPr>
          <w:lang w:val="bg-BG"/>
        </w:rPr>
      </w:pPr>
      <w:r>
        <w:rPr>
          <w:lang w:val="bg-BG"/>
        </w:rPr>
        <w:t>професионално ориентиране и обучение</w:t>
      </w:r>
    </w:p>
    <w:p w14:paraId="7388BCE3" w14:textId="59B45E5B" w:rsidR="003937B1" w:rsidRDefault="003937B1" w:rsidP="003937B1">
      <w:pPr>
        <w:pStyle w:val="ListParagraph"/>
        <w:numPr>
          <w:ilvl w:val="1"/>
          <w:numId w:val="30"/>
        </w:numPr>
        <w:rPr>
          <w:lang w:val="bg-BG"/>
        </w:rPr>
      </w:pPr>
      <w:r>
        <w:rPr>
          <w:lang w:val="bg-BG"/>
        </w:rPr>
        <w:t>международна трудова миграция и посредничество</w:t>
      </w:r>
    </w:p>
    <w:p w14:paraId="7794ADC2" w14:textId="0F30910D" w:rsidR="003937B1" w:rsidRDefault="003937B1" w:rsidP="003937B1">
      <w:pPr>
        <w:pStyle w:val="ListParagraph"/>
        <w:numPr>
          <w:ilvl w:val="1"/>
          <w:numId w:val="30"/>
        </w:numPr>
        <w:rPr>
          <w:lang w:val="bg-BG"/>
        </w:rPr>
      </w:pPr>
      <w:r>
        <w:rPr>
          <w:lang w:val="bg-BG"/>
        </w:rPr>
        <w:t>заетост на чужденци</w:t>
      </w:r>
    </w:p>
    <w:p w14:paraId="674DB1DE" w14:textId="557020D0" w:rsidR="002829F2" w:rsidRDefault="002829F2" w:rsidP="002829F2">
      <w:pPr>
        <w:rPr>
          <w:lang w:val="bg-BG"/>
        </w:rPr>
      </w:pPr>
    </w:p>
    <w:p w14:paraId="45B8B00B" w14:textId="4D1A4F75" w:rsidR="002829F2" w:rsidRPr="009B072E" w:rsidRDefault="002829F2" w:rsidP="00885499">
      <w:pPr>
        <w:pStyle w:val="Heading1"/>
        <w:rPr>
          <w:lang w:val="bg-BG"/>
        </w:rPr>
      </w:pPr>
      <w:bookmarkStart w:id="2" w:name="_Toc126321521"/>
      <w:r>
        <w:rPr>
          <w:lang w:val="bg-BG"/>
        </w:rPr>
        <w:t>Електронни административни услуги, които АЗ предлага чрез електроннот</w:t>
      </w:r>
      <w:r w:rsidR="009B072E">
        <w:rPr>
          <w:lang w:val="bg-BG"/>
        </w:rPr>
        <w:t>о</w:t>
      </w:r>
      <w:r>
        <w:rPr>
          <w:lang w:val="bg-BG"/>
        </w:rPr>
        <w:t xml:space="preserve"> правителство </w:t>
      </w:r>
      <w:hyperlink r:id="rId13" w:history="1">
        <w:r w:rsidR="00F92511" w:rsidRPr="005C11C6">
          <w:rPr>
            <w:rStyle w:val="Hyperlink"/>
            <w:lang w:val="en-US"/>
          </w:rPr>
          <w:t>https</w:t>
        </w:r>
        <w:r w:rsidR="00F92511" w:rsidRPr="00F92511">
          <w:rPr>
            <w:rStyle w:val="Hyperlink"/>
            <w:lang w:val="bg-BG"/>
          </w:rPr>
          <w:t>://</w:t>
        </w:r>
        <w:proofErr w:type="spellStart"/>
        <w:r w:rsidR="00F92511" w:rsidRPr="005C11C6">
          <w:rPr>
            <w:rStyle w:val="Hyperlink"/>
            <w:lang w:val="en-US"/>
          </w:rPr>
          <w:t>egov</w:t>
        </w:r>
        <w:proofErr w:type="spellEnd"/>
        <w:r w:rsidR="00F92511" w:rsidRPr="005C11C6">
          <w:rPr>
            <w:rStyle w:val="Hyperlink"/>
            <w:lang w:val="bg-BG"/>
          </w:rPr>
          <w:t>.</w:t>
        </w:r>
        <w:proofErr w:type="spellStart"/>
        <w:r w:rsidR="00F92511" w:rsidRPr="005C11C6">
          <w:rPr>
            <w:rStyle w:val="Hyperlink"/>
            <w:lang w:val="en-US"/>
          </w:rPr>
          <w:t>bg</w:t>
        </w:r>
        <w:bookmarkEnd w:id="2"/>
        <w:proofErr w:type="spellEnd"/>
      </w:hyperlink>
      <w:r w:rsidR="00F92511" w:rsidRPr="00F92511">
        <w:rPr>
          <w:lang w:val="bg-BG"/>
        </w:rPr>
        <w:t xml:space="preserve"> </w:t>
      </w:r>
    </w:p>
    <w:p w14:paraId="27105EC8" w14:textId="3A10E22B" w:rsidR="009B072E" w:rsidRDefault="009B072E" w:rsidP="009B072E">
      <w:pPr>
        <w:rPr>
          <w:lang w:val="bg-BG"/>
        </w:rPr>
      </w:pPr>
    </w:p>
    <w:p w14:paraId="34C15859" w14:textId="6818E5DC" w:rsidR="009B072E" w:rsidRDefault="009B072E" w:rsidP="009B072E">
      <w:pPr>
        <w:rPr>
          <w:lang w:val="bg-BG"/>
        </w:rPr>
      </w:pPr>
      <w:r>
        <w:rPr>
          <w:lang w:val="bg-BG"/>
        </w:rPr>
        <w:t xml:space="preserve">В административния регистър за Агенцията по заетостта откриваме следните административни услуги, които са достъпни през портала </w:t>
      </w:r>
      <w:hyperlink r:id="rId14" w:history="1">
        <w:r w:rsidR="00F92511" w:rsidRPr="005C11C6">
          <w:rPr>
            <w:rStyle w:val="Hyperlink"/>
            <w:lang w:val="en-US"/>
          </w:rPr>
          <w:t>https</w:t>
        </w:r>
        <w:r w:rsidR="00F92511" w:rsidRPr="00F92511">
          <w:rPr>
            <w:rStyle w:val="Hyperlink"/>
            <w:lang w:val="bg-BG"/>
          </w:rPr>
          <w:t>://</w:t>
        </w:r>
        <w:r w:rsidR="00F92511" w:rsidRPr="005C11C6">
          <w:rPr>
            <w:rStyle w:val="Hyperlink"/>
            <w:lang w:val="en-US"/>
          </w:rPr>
          <w:t>egov</w:t>
        </w:r>
        <w:r w:rsidR="00F92511" w:rsidRPr="005C11C6">
          <w:rPr>
            <w:rStyle w:val="Hyperlink"/>
            <w:lang w:val="bg-BG"/>
          </w:rPr>
          <w:t>.</w:t>
        </w:r>
        <w:r w:rsidR="00F92511" w:rsidRPr="005C11C6">
          <w:rPr>
            <w:rStyle w:val="Hyperlink"/>
            <w:lang w:val="en-US"/>
          </w:rPr>
          <w:t>bg</w:t>
        </w:r>
      </w:hyperlink>
      <w:r w:rsidR="00F92511" w:rsidRPr="00F92511">
        <w:rPr>
          <w:lang w:val="bg-BG"/>
        </w:rPr>
        <w:t xml:space="preserve"> </w:t>
      </w:r>
      <w:r w:rsidRPr="009B072E">
        <w:rPr>
          <w:lang w:val="bg-BG"/>
        </w:rPr>
        <w:t xml:space="preserve">. </w:t>
      </w:r>
      <w:r>
        <w:rPr>
          <w:lang w:val="bg-BG"/>
        </w:rPr>
        <w:t xml:space="preserve">В следващата таблица са дадени услугите и навигацията до тях в средата на </w:t>
      </w:r>
      <w:hyperlink r:id="rId15" w:history="1">
        <w:r w:rsidR="00F92511" w:rsidRPr="005C11C6">
          <w:rPr>
            <w:rStyle w:val="Hyperlink"/>
            <w:lang w:val="en-US"/>
          </w:rPr>
          <w:t>https</w:t>
        </w:r>
        <w:r w:rsidR="00F92511" w:rsidRPr="00F92511">
          <w:rPr>
            <w:rStyle w:val="Hyperlink"/>
            <w:lang w:val="bg-BG"/>
          </w:rPr>
          <w:t>://</w:t>
        </w:r>
        <w:proofErr w:type="spellStart"/>
        <w:r w:rsidR="00F92511" w:rsidRPr="005C11C6">
          <w:rPr>
            <w:rStyle w:val="Hyperlink"/>
            <w:lang w:val="en-US"/>
          </w:rPr>
          <w:t>egov</w:t>
        </w:r>
        <w:proofErr w:type="spellEnd"/>
        <w:r w:rsidR="00F92511" w:rsidRPr="005C11C6">
          <w:rPr>
            <w:rStyle w:val="Hyperlink"/>
            <w:lang w:val="bg-BG"/>
          </w:rPr>
          <w:t>.</w:t>
        </w:r>
        <w:proofErr w:type="spellStart"/>
        <w:r w:rsidR="00F92511" w:rsidRPr="005C11C6">
          <w:rPr>
            <w:rStyle w:val="Hyperlink"/>
            <w:lang w:val="en-US"/>
          </w:rPr>
          <w:t>bg</w:t>
        </w:r>
        <w:proofErr w:type="spellEnd"/>
      </w:hyperlink>
      <w:r w:rsidR="00F92511" w:rsidRPr="00F92511">
        <w:rPr>
          <w:lang w:val="bg-BG"/>
        </w:rPr>
        <w:t xml:space="preserve"> </w:t>
      </w:r>
      <w:r w:rsidRPr="009B072E">
        <w:rPr>
          <w:lang w:val="bg-BG"/>
        </w:rPr>
        <w:t>.</w:t>
      </w:r>
    </w:p>
    <w:p w14:paraId="14F837A3" w14:textId="77777777" w:rsidR="009B072E" w:rsidRPr="009B072E" w:rsidRDefault="009B072E" w:rsidP="009B072E">
      <w:pPr>
        <w:rPr>
          <w:lang w:val="bg-BG"/>
        </w:rPr>
      </w:pPr>
    </w:p>
    <w:p w14:paraId="49A7B7E9" w14:textId="5FEE8965" w:rsidR="002829F2" w:rsidRDefault="002829F2" w:rsidP="002829F2">
      <w:pPr>
        <w:rPr>
          <w:lang w:val="bg-BG"/>
        </w:rPr>
      </w:pPr>
    </w:p>
    <w:p w14:paraId="578756D2" w14:textId="06057854" w:rsidR="00F92511" w:rsidRDefault="00F92511" w:rsidP="00F92511">
      <w:pPr>
        <w:pStyle w:val="Caption"/>
        <w:keepNext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16</w:t>
      </w:r>
      <w:r>
        <w:fldChar w:fldCharType="end"/>
      </w:r>
      <w:r>
        <w:t xml:space="preserve">: Електронно предоставяни услуги от АЗ в портала </w:t>
      </w:r>
      <w:r>
        <w:rPr>
          <w:lang w:val="en-US"/>
        </w:rPr>
        <w:fldChar w:fldCharType="begin"/>
      </w:r>
      <w:r w:rsidRPr="00F92511">
        <w:rPr>
          <w:lang w:val="bg-BG"/>
        </w:rPr>
        <w:instrText xml:space="preserve"> </w:instrText>
      </w:r>
      <w:r>
        <w:rPr>
          <w:lang w:val="en-US"/>
        </w:rPr>
        <w:instrText>HYPERLINK</w:instrText>
      </w:r>
      <w:r w:rsidRPr="00F92511">
        <w:rPr>
          <w:lang w:val="bg-BG"/>
        </w:rPr>
        <w:instrText xml:space="preserve"> "</w:instrText>
      </w:r>
      <w:r>
        <w:rPr>
          <w:lang w:val="en-US"/>
        </w:rPr>
        <w:instrText>https</w:instrText>
      </w:r>
      <w:r w:rsidRPr="00F92511">
        <w:rPr>
          <w:lang w:val="bg-BG"/>
        </w:rPr>
        <w:instrText>://</w:instrText>
      </w:r>
      <w:r>
        <w:rPr>
          <w:lang w:val="en-US"/>
        </w:rPr>
        <w:instrText>egov</w:instrText>
      </w:r>
      <w:r w:rsidRPr="00F92511">
        <w:rPr>
          <w:lang w:val="bg-BG"/>
        </w:rPr>
        <w:instrText>.</w:instrText>
      </w:r>
      <w:r>
        <w:rPr>
          <w:lang w:val="en-US"/>
        </w:rPr>
        <w:instrText>bg</w:instrText>
      </w:r>
      <w:r w:rsidRPr="00F92511">
        <w:rPr>
          <w:lang w:val="bg-BG"/>
        </w:rPr>
        <w:instrText xml:space="preserve">"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5C11C6">
        <w:rPr>
          <w:rStyle w:val="Hyperlink"/>
          <w:lang w:val="en-US"/>
        </w:rPr>
        <w:t>https</w:t>
      </w:r>
      <w:r w:rsidRPr="00F92511">
        <w:rPr>
          <w:rStyle w:val="Hyperlink"/>
          <w:lang w:val="bg-BG"/>
        </w:rPr>
        <w:t>://</w:t>
      </w:r>
      <w:proofErr w:type="spellStart"/>
      <w:r w:rsidRPr="005C11C6">
        <w:rPr>
          <w:rStyle w:val="Hyperlink"/>
          <w:lang w:val="en-US"/>
        </w:rPr>
        <w:t>egov</w:t>
      </w:r>
      <w:proofErr w:type="spellEnd"/>
      <w:r w:rsidRPr="00F92511">
        <w:rPr>
          <w:rStyle w:val="Hyperlink"/>
          <w:lang w:val="bg-BG"/>
        </w:rPr>
        <w:t>.</w:t>
      </w:r>
      <w:proofErr w:type="spellStart"/>
      <w:r w:rsidRPr="005C11C6">
        <w:rPr>
          <w:rStyle w:val="Hyperlink"/>
          <w:lang w:val="en-US"/>
        </w:rPr>
        <w:t>bg</w:t>
      </w:r>
      <w:proofErr w:type="spellEnd"/>
      <w:r>
        <w:rPr>
          <w:lang w:val="en-US"/>
        </w:rPr>
        <w:fldChar w:fldCharType="end"/>
      </w:r>
      <w:r w:rsidRPr="00F92511">
        <w:rPr>
          <w:lang w:val="bg-BG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2854"/>
      </w:tblGrid>
      <w:tr w:rsidR="009B072E" w:rsidRPr="009B072E" w14:paraId="14CD2D73" w14:textId="77777777" w:rsidTr="00D63411">
        <w:trPr>
          <w:trHeight w:val="624"/>
          <w:tblHeader/>
        </w:trPr>
        <w:tc>
          <w:tcPr>
            <w:tcW w:w="6096" w:type="dxa"/>
            <w:shd w:val="clear" w:color="auto" w:fill="000000" w:themeFill="text1"/>
            <w:vAlign w:val="center"/>
          </w:tcPr>
          <w:p w14:paraId="64CF878C" w14:textId="1F13C0C7" w:rsidR="009B072E" w:rsidRPr="009B072E" w:rsidRDefault="009B072E" w:rsidP="009B072E">
            <w:pPr>
              <w:jc w:val="center"/>
              <w:rPr>
                <w:rStyle w:val="number-level"/>
                <w:rFonts w:eastAsia="SimSun"/>
                <w:b/>
                <w:bCs/>
                <w:color w:val="FFFFFF" w:themeColor="background1"/>
                <w:sz w:val="20"/>
                <w:szCs w:val="20"/>
                <w:lang w:val="bg-BG"/>
              </w:rPr>
            </w:pPr>
            <w:r w:rsidRPr="009B072E">
              <w:rPr>
                <w:rStyle w:val="number-level"/>
                <w:rFonts w:eastAsia="SimSun"/>
                <w:b/>
                <w:bCs/>
                <w:color w:val="FFFFFF" w:themeColor="background1"/>
                <w:sz w:val="20"/>
                <w:szCs w:val="20"/>
                <w:lang w:val="bg-BG"/>
              </w:rPr>
              <w:t>Услуга с линк към Административния регистър на РБ</w:t>
            </w:r>
          </w:p>
        </w:tc>
        <w:tc>
          <w:tcPr>
            <w:tcW w:w="2854" w:type="dxa"/>
            <w:shd w:val="clear" w:color="auto" w:fill="000000" w:themeFill="text1"/>
            <w:vAlign w:val="center"/>
          </w:tcPr>
          <w:p w14:paraId="088FEEEA" w14:textId="2628985E" w:rsidR="009B072E" w:rsidRPr="009B072E" w:rsidRDefault="009B072E" w:rsidP="009B072E">
            <w:pPr>
              <w:ind w:right="25"/>
              <w:jc w:val="center"/>
              <w:rPr>
                <w:rStyle w:val="number-level"/>
                <w:rFonts w:eastAsia="SimSu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B072E">
              <w:rPr>
                <w:rStyle w:val="number-level"/>
                <w:rFonts w:eastAsia="SimSun"/>
                <w:b/>
                <w:bCs/>
                <w:color w:val="FFFFFF" w:themeColor="background1"/>
                <w:sz w:val="20"/>
                <w:szCs w:val="20"/>
              </w:rPr>
              <w:t xml:space="preserve">Навигация в </w:t>
            </w:r>
            <w:r w:rsidRPr="009B072E">
              <w:rPr>
                <w:rStyle w:val="number-level"/>
                <w:rFonts w:eastAsia="SimSun"/>
                <w:b/>
                <w:bCs/>
                <w:color w:val="FFFFFF" w:themeColor="background1"/>
                <w:sz w:val="20"/>
                <w:szCs w:val="20"/>
                <w:lang w:val="en-US"/>
              </w:rPr>
              <w:t>egov.bg</w:t>
            </w:r>
          </w:p>
        </w:tc>
      </w:tr>
      <w:tr w:rsidR="00F92511" w:rsidRPr="00F92511" w14:paraId="678CDF37" w14:textId="13A54E35" w:rsidTr="00F92511">
        <w:trPr>
          <w:trHeight w:val="624"/>
        </w:trPr>
        <w:tc>
          <w:tcPr>
            <w:tcW w:w="6096" w:type="dxa"/>
            <w:vAlign w:val="center"/>
          </w:tcPr>
          <w:p w14:paraId="5BABC40C" w14:textId="77777777" w:rsidR="009B072E" w:rsidRPr="00F92511" w:rsidRDefault="009B072E" w:rsidP="00F92511">
            <w:pPr>
              <w:jc w:val="left"/>
              <w:rPr>
                <w:color w:val="2E74B5" w:themeColor="accent1" w:themeShade="BF"/>
                <w:sz w:val="20"/>
                <w:szCs w:val="20"/>
              </w:rPr>
            </w:pPr>
            <w:r w:rsidRPr="00F92511"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  <w:t>420</w:t>
            </w:r>
            <w:r w:rsidRPr="00F92511">
              <w:rPr>
                <w:rStyle w:val="apple-converted-space"/>
                <w:rFonts w:eastAsia="SimSun"/>
                <w:color w:val="2E74B5" w:themeColor="accent1" w:themeShade="BF"/>
                <w:sz w:val="20"/>
                <w:szCs w:val="20"/>
              </w:rPr>
              <w:t> </w:t>
            </w:r>
            <w:hyperlink r:id="rId16" w:tgtFrame="_blank" w:history="1">
              <w:r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Регистрация и предоставяне на удостоверения на предприятия, които осигуряват временна заетост</w:t>
              </w:r>
            </w:hyperlink>
          </w:p>
        </w:tc>
        <w:tc>
          <w:tcPr>
            <w:tcW w:w="2854" w:type="dxa"/>
            <w:vMerge w:val="restart"/>
            <w:vAlign w:val="center"/>
          </w:tcPr>
          <w:p w14:paraId="7A161A57" w14:textId="67D77F90" w:rsidR="009B072E" w:rsidRPr="00F92511" w:rsidRDefault="00000000" w:rsidP="009B072E">
            <w:pPr>
              <w:ind w:right="25"/>
              <w:jc w:val="center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  <w:hyperlink r:id="rId17" w:history="1">
              <w:r w:rsidR="009B072E"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Начало/Работа,пенсия, социално подпомагане/Безработица и насърчаване на заетостта</w:t>
              </w:r>
            </w:hyperlink>
          </w:p>
          <w:p w14:paraId="47B5F077" w14:textId="6164FBA0" w:rsidR="009B072E" w:rsidRPr="00F92511" w:rsidRDefault="009B072E" w:rsidP="009B072E">
            <w:pPr>
              <w:ind w:right="25"/>
              <w:jc w:val="center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</w:p>
        </w:tc>
      </w:tr>
      <w:tr w:rsidR="00F92511" w:rsidRPr="00F92511" w14:paraId="47FE3C97" w14:textId="29D6DB53" w:rsidTr="00F92511">
        <w:trPr>
          <w:trHeight w:val="624"/>
        </w:trPr>
        <w:tc>
          <w:tcPr>
            <w:tcW w:w="6096" w:type="dxa"/>
            <w:vAlign w:val="center"/>
          </w:tcPr>
          <w:p w14:paraId="225C3F89" w14:textId="77777777" w:rsidR="009B072E" w:rsidRPr="00F92511" w:rsidRDefault="009B072E" w:rsidP="00F92511">
            <w:pPr>
              <w:jc w:val="left"/>
              <w:rPr>
                <w:color w:val="2E74B5" w:themeColor="accent1" w:themeShade="BF"/>
                <w:sz w:val="20"/>
                <w:szCs w:val="20"/>
              </w:rPr>
            </w:pPr>
            <w:r w:rsidRPr="00F92511"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  <w:t>546</w:t>
            </w:r>
            <w:r w:rsidRPr="00F92511">
              <w:rPr>
                <w:rStyle w:val="apple-converted-space"/>
                <w:rFonts w:eastAsia="SimSun"/>
                <w:color w:val="2E74B5" w:themeColor="accent1" w:themeShade="BF"/>
                <w:sz w:val="20"/>
                <w:szCs w:val="20"/>
              </w:rPr>
              <w:t> </w:t>
            </w:r>
            <w:hyperlink r:id="rId18" w:tgtFrame="_blank" w:history="1">
              <w:r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Издаване на разрешения за извършване на дейност на свободна практика от чужденци в Република България</w:t>
              </w:r>
            </w:hyperlink>
          </w:p>
        </w:tc>
        <w:tc>
          <w:tcPr>
            <w:tcW w:w="2854" w:type="dxa"/>
            <w:vMerge/>
          </w:tcPr>
          <w:p w14:paraId="32A8CDAE" w14:textId="77777777" w:rsidR="009B072E" w:rsidRPr="00F92511" w:rsidRDefault="009B072E" w:rsidP="009B072E">
            <w:pPr>
              <w:ind w:right="25"/>
              <w:jc w:val="left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</w:p>
        </w:tc>
      </w:tr>
      <w:tr w:rsidR="00F92511" w:rsidRPr="00F92511" w14:paraId="3A15550F" w14:textId="10E74D7A" w:rsidTr="00F92511">
        <w:trPr>
          <w:trHeight w:val="624"/>
        </w:trPr>
        <w:tc>
          <w:tcPr>
            <w:tcW w:w="6096" w:type="dxa"/>
            <w:vAlign w:val="center"/>
          </w:tcPr>
          <w:p w14:paraId="7F67542E" w14:textId="77777777" w:rsidR="009B072E" w:rsidRPr="00F92511" w:rsidRDefault="009B072E" w:rsidP="00F92511">
            <w:pPr>
              <w:jc w:val="left"/>
              <w:rPr>
                <w:color w:val="2E74B5" w:themeColor="accent1" w:themeShade="BF"/>
                <w:sz w:val="20"/>
                <w:szCs w:val="20"/>
              </w:rPr>
            </w:pPr>
            <w:r w:rsidRPr="00F92511"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  <w:t>832</w:t>
            </w:r>
            <w:r w:rsidRPr="00F92511">
              <w:rPr>
                <w:rStyle w:val="apple-converted-space"/>
                <w:rFonts w:eastAsia="SimSun"/>
                <w:color w:val="2E74B5" w:themeColor="accent1" w:themeShade="BF"/>
                <w:sz w:val="20"/>
                <w:szCs w:val="20"/>
              </w:rPr>
              <w:t> </w:t>
            </w:r>
            <w:hyperlink r:id="rId19" w:tgtFrame="_blank" w:history="1">
              <w:r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Приемане на заявки от работодатели за свободни работни места в Дирекция "Бюро по труда"</w:t>
              </w:r>
            </w:hyperlink>
          </w:p>
        </w:tc>
        <w:tc>
          <w:tcPr>
            <w:tcW w:w="2854" w:type="dxa"/>
            <w:vMerge/>
          </w:tcPr>
          <w:p w14:paraId="1493FCD1" w14:textId="77777777" w:rsidR="009B072E" w:rsidRPr="00F92511" w:rsidRDefault="009B072E" w:rsidP="009B072E">
            <w:pPr>
              <w:ind w:right="25"/>
              <w:jc w:val="left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</w:p>
        </w:tc>
      </w:tr>
      <w:tr w:rsidR="00F92511" w:rsidRPr="00F92511" w14:paraId="70D0D150" w14:textId="0C5699F2" w:rsidTr="00F92511">
        <w:trPr>
          <w:trHeight w:val="624"/>
        </w:trPr>
        <w:tc>
          <w:tcPr>
            <w:tcW w:w="6096" w:type="dxa"/>
            <w:vAlign w:val="center"/>
          </w:tcPr>
          <w:p w14:paraId="5F6CED19" w14:textId="77777777" w:rsidR="009B072E" w:rsidRPr="00F92511" w:rsidRDefault="009B072E" w:rsidP="00F92511">
            <w:pPr>
              <w:jc w:val="left"/>
              <w:rPr>
                <w:color w:val="2E74B5" w:themeColor="accent1" w:themeShade="BF"/>
                <w:sz w:val="20"/>
                <w:szCs w:val="20"/>
              </w:rPr>
            </w:pPr>
            <w:r w:rsidRPr="00F92511"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  <w:t>834</w:t>
            </w:r>
            <w:r w:rsidRPr="00F92511">
              <w:rPr>
                <w:rStyle w:val="apple-converted-space"/>
                <w:rFonts w:eastAsia="SimSun"/>
                <w:color w:val="2E74B5" w:themeColor="accent1" w:themeShade="BF"/>
                <w:sz w:val="20"/>
                <w:szCs w:val="20"/>
              </w:rPr>
              <w:t> </w:t>
            </w:r>
            <w:hyperlink r:id="rId20" w:tgtFrame="_blank" w:history="1">
              <w:r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Издаване на решения за прекратяване на регистрацията на търсещи работа лица</w:t>
              </w:r>
            </w:hyperlink>
          </w:p>
        </w:tc>
        <w:tc>
          <w:tcPr>
            <w:tcW w:w="2854" w:type="dxa"/>
            <w:vMerge/>
          </w:tcPr>
          <w:p w14:paraId="715C9F58" w14:textId="77777777" w:rsidR="009B072E" w:rsidRPr="00F92511" w:rsidRDefault="009B072E" w:rsidP="009B072E">
            <w:pPr>
              <w:ind w:right="25"/>
              <w:jc w:val="left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</w:p>
        </w:tc>
      </w:tr>
      <w:tr w:rsidR="00F92511" w:rsidRPr="00F92511" w14:paraId="544BEC04" w14:textId="77777777" w:rsidTr="00F92511">
        <w:trPr>
          <w:trHeight w:val="624"/>
        </w:trPr>
        <w:tc>
          <w:tcPr>
            <w:tcW w:w="6096" w:type="dxa"/>
            <w:vAlign w:val="center"/>
          </w:tcPr>
          <w:p w14:paraId="7AF3E39C" w14:textId="77777777" w:rsidR="009B072E" w:rsidRPr="00F92511" w:rsidRDefault="009B072E" w:rsidP="00F92511">
            <w:pPr>
              <w:jc w:val="left"/>
              <w:rPr>
                <w:color w:val="2E74B5" w:themeColor="accent1" w:themeShade="BF"/>
                <w:sz w:val="20"/>
                <w:szCs w:val="20"/>
              </w:rPr>
            </w:pPr>
            <w:r w:rsidRPr="00F92511"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  <w:t>837</w:t>
            </w:r>
            <w:r w:rsidRPr="00F92511">
              <w:rPr>
                <w:rStyle w:val="apple-converted-space"/>
                <w:rFonts w:eastAsia="SimSun"/>
                <w:color w:val="2E74B5" w:themeColor="accent1" w:themeShade="BF"/>
                <w:sz w:val="20"/>
                <w:szCs w:val="20"/>
              </w:rPr>
              <w:t> </w:t>
            </w:r>
            <w:hyperlink r:id="rId21" w:tgtFrame="_blank" w:history="1">
              <w:r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Регистрация и предоставяне на удостоверения на частни фирми за извършване на посредничество по наемане на работа</w:t>
              </w:r>
            </w:hyperlink>
          </w:p>
        </w:tc>
        <w:tc>
          <w:tcPr>
            <w:tcW w:w="2854" w:type="dxa"/>
            <w:vMerge/>
          </w:tcPr>
          <w:p w14:paraId="796FE25C" w14:textId="77777777" w:rsidR="009B072E" w:rsidRPr="00F92511" w:rsidRDefault="009B072E" w:rsidP="009F338A">
            <w:pPr>
              <w:ind w:right="25"/>
              <w:jc w:val="left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</w:p>
        </w:tc>
      </w:tr>
      <w:tr w:rsidR="00F92511" w:rsidRPr="00F92511" w14:paraId="4D526DDE" w14:textId="03843CBA" w:rsidTr="00F92511">
        <w:trPr>
          <w:trHeight w:val="624"/>
        </w:trPr>
        <w:tc>
          <w:tcPr>
            <w:tcW w:w="6096" w:type="dxa"/>
            <w:vAlign w:val="center"/>
          </w:tcPr>
          <w:p w14:paraId="30AF3A0A" w14:textId="77777777" w:rsidR="009B072E" w:rsidRPr="00F92511" w:rsidRDefault="009B072E" w:rsidP="00F92511">
            <w:pPr>
              <w:jc w:val="left"/>
              <w:rPr>
                <w:color w:val="2E74B5" w:themeColor="accent1" w:themeShade="BF"/>
                <w:sz w:val="20"/>
                <w:szCs w:val="20"/>
              </w:rPr>
            </w:pPr>
            <w:r w:rsidRPr="00F92511"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  <w:t>1168</w:t>
            </w:r>
            <w:r w:rsidRPr="00F92511">
              <w:rPr>
                <w:rStyle w:val="apple-converted-space"/>
                <w:rFonts w:eastAsia="SimSun"/>
                <w:color w:val="2E74B5" w:themeColor="accent1" w:themeShade="BF"/>
                <w:sz w:val="20"/>
                <w:szCs w:val="20"/>
              </w:rPr>
              <w:t> </w:t>
            </w:r>
            <w:hyperlink r:id="rId22" w:tgtFrame="_blank" w:history="1">
              <w:r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Приемане на заявления и регистрация на търсещи работа лица</w:t>
              </w:r>
            </w:hyperlink>
          </w:p>
        </w:tc>
        <w:tc>
          <w:tcPr>
            <w:tcW w:w="2854" w:type="dxa"/>
            <w:vMerge/>
          </w:tcPr>
          <w:p w14:paraId="031A6A97" w14:textId="77777777" w:rsidR="009B072E" w:rsidRPr="00F92511" w:rsidRDefault="009B072E" w:rsidP="009B072E">
            <w:pPr>
              <w:ind w:right="25"/>
              <w:jc w:val="left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</w:p>
        </w:tc>
      </w:tr>
      <w:tr w:rsidR="00F92511" w:rsidRPr="00F92511" w14:paraId="71A26FF5" w14:textId="4ABEF9D4" w:rsidTr="00F92511">
        <w:trPr>
          <w:trHeight w:val="624"/>
        </w:trPr>
        <w:tc>
          <w:tcPr>
            <w:tcW w:w="6096" w:type="dxa"/>
            <w:vAlign w:val="center"/>
          </w:tcPr>
          <w:p w14:paraId="26F3CA3E" w14:textId="77777777" w:rsidR="009B072E" w:rsidRPr="00F92511" w:rsidRDefault="009B072E" w:rsidP="00F92511">
            <w:pPr>
              <w:jc w:val="left"/>
              <w:rPr>
                <w:color w:val="2E74B5" w:themeColor="accent1" w:themeShade="BF"/>
                <w:sz w:val="20"/>
                <w:szCs w:val="20"/>
              </w:rPr>
            </w:pPr>
            <w:r w:rsidRPr="00F92511"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  <w:lastRenderedPageBreak/>
              <w:t>1501</w:t>
            </w:r>
            <w:r w:rsidRPr="00F92511">
              <w:rPr>
                <w:rStyle w:val="apple-converted-space"/>
                <w:rFonts w:eastAsia="SimSun"/>
                <w:color w:val="2E74B5" w:themeColor="accent1" w:themeShade="BF"/>
                <w:sz w:val="20"/>
                <w:szCs w:val="20"/>
              </w:rPr>
              <w:t> </w:t>
            </w:r>
            <w:hyperlink r:id="rId23" w:tgtFrame="_blank" w:history="1">
              <w:r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Издаване на служебна бележка за удостоверяване на регистрация на търсещо работа лице</w:t>
              </w:r>
            </w:hyperlink>
          </w:p>
        </w:tc>
        <w:tc>
          <w:tcPr>
            <w:tcW w:w="2854" w:type="dxa"/>
            <w:vMerge/>
          </w:tcPr>
          <w:p w14:paraId="1B83241E" w14:textId="77777777" w:rsidR="009B072E" w:rsidRPr="00F92511" w:rsidRDefault="009B072E" w:rsidP="009B072E">
            <w:pPr>
              <w:ind w:right="25"/>
              <w:jc w:val="left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</w:p>
        </w:tc>
      </w:tr>
      <w:tr w:rsidR="00F92511" w:rsidRPr="00F92511" w14:paraId="4FC807A9" w14:textId="110D4E2B" w:rsidTr="00F92511">
        <w:trPr>
          <w:trHeight w:val="624"/>
        </w:trPr>
        <w:tc>
          <w:tcPr>
            <w:tcW w:w="6096" w:type="dxa"/>
            <w:vAlign w:val="center"/>
          </w:tcPr>
          <w:p w14:paraId="7FADF61F" w14:textId="77777777" w:rsidR="009B072E" w:rsidRPr="00F92511" w:rsidRDefault="009B072E" w:rsidP="00F92511">
            <w:pPr>
              <w:jc w:val="left"/>
              <w:rPr>
                <w:color w:val="2E74B5" w:themeColor="accent1" w:themeShade="BF"/>
                <w:sz w:val="20"/>
                <w:szCs w:val="20"/>
              </w:rPr>
            </w:pPr>
            <w:r w:rsidRPr="00F92511"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  <w:t>1502</w:t>
            </w:r>
            <w:r w:rsidRPr="00F92511">
              <w:rPr>
                <w:rStyle w:val="apple-converted-space"/>
                <w:rFonts w:eastAsia="SimSun"/>
                <w:color w:val="2E74B5" w:themeColor="accent1" w:themeShade="BF"/>
                <w:sz w:val="20"/>
                <w:szCs w:val="20"/>
              </w:rPr>
              <w:t> </w:t>
            </w:r>
            <w:hyperlink r:id="rId24" w:tgtFrame="_blank" w:history="1">
              <w:r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Издаване на решения за възстановяване на регистрацията на търсещи работа лица</w:t>
              </w:r>
            </w:hyperlink>
          </w:p>
        </w:tc>
        <w:tc>
          <w:tcPr>
            <w:tcW w:w="2854" w:type="dxa"/>
            <w:vMerge/>
          </w:tcPr>
          <w:p w14:paraId="467C9519" w14:textId="77777777" w:rsidR="009B072E" w:rsidRPr="00F92511" w:rsidRDefault="009B072E" w:rsidP="009B072E">
            <w:pPr>
              <w:ind w:right="25"/>
              <w:jc w:val="left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</w:p>
        </w:tc>
      </w:tr>
      <w:tr w:rsidR="00F92511" w:rsidRPr="00F92511" w14:paraId="09FE04C0" w14:textId="77777777" w:rsidTr="00F92511">
        <w:trPr>
          <w:trHeight w:val="624"/>
        </w:trPr>
        <w:tc>
          <w:tcPr>
            <w:tcW w:w="6096" w:type="dxa"/>
            <w:vAlign w:val="center"/>
          </w:tcPr>
          <w:p w14:paraId="589566E9" w14:textId="77777777" w:rsidR="009B072E" w:rsidRPr="00F92511" w:rsidRDefault="009B072E" w:rsidP="00F92511">
            <w:pPr>
              <w:jc w:val="left"/>
              <w:rPr>
                <w:color w:val="2E74B5" w:themeColor="accent1" w:themeShade="BF"/>
                <w:sz w:val="20"/>
                <w:szCs w:val="20"/>
              </w:rPr>
            </w:pPr>
            <w:r w:rsidRPr="00F92511"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  <w:t>1956</w:t>
            </w:r>
            <w:r w:rsidRPr="00F92511">
              <w:rPr>
                <w:rStyle w:val="apple-converted-space"/>
                <w:rFonts w:eastAsia="SimSun"/>
                <w:color w:val="2E74B5" w:themeColor="accent1" w:themeShade="BF"/>
                <w:sz w:val="20"/>
                <w:szCs w:val="20"/>
              </w:rPr>
              <w:t> </w:t>
            </w:r>
            <w:hyperlink r:id="rId25" w:tgtFrame="_blank" w:history="1">
              <w:r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Включване в обучение на възрастни</w:t>
              </w:r>
            </w:hyperlink>
          </w:p>
        </w:tc>
        <w:tc>
          <w:tcPr>
            <w:tcW w:w="2854" w:type="dxa"/>
            <w:vMerge/>
          </w:tcPr>
          <w:p w14:paraId="7699EBF5" w14:textId="77777777" w:rsidR="009B072E" w:rsidRPr="00F92511" w:rsidRDefault="009B072E" w:rsidP="009F338A">
            <w:pPr>
              <w:ind w:right="25"/>
              <w:jc w:val="left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</w:p>
        </w:tc>
      </w:tr>
      <w:tr w:rsidR="00F92511" w:rsidRPr="00F92511" w14:paraId="7072C1D6" w14:textId="77777777" w:rsidTr="00F92511">
        <w:trPr>
          <w:trHeight w:val="624"/>
        </w:trPr>
        <w:tc>
          <w:tcPr>
            <w:tcW w:w="6096" w:type="dxa"/>
            <w:vAlign w:val="center"/>
          </w:tcPr>
          <w:p w14:paraId="5B0E1E23" w14:textId="77777777" w:rsidR="009B072E" w:rsidRPr="00F92511" w:rsidRDefault="009B072E" w:rsidP="00F92511">
            <w:pPr>
              <w:jc w:val="left"/>
              <w:rPr>
                <w:color w:val="2E74B5" w:themeColor="accent1" w:themeShade="BF"/>
                <w:sz w:val="20"/>
                <w:szCs w:val="20"/>
              </w:rPr>
            </w:pPr>
            <w:r w:rsidRPr="00F92511"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  <w:t>2871</w:t>
            </w:r>
            <w:r w:rsidRPr="00F92511">
              <w:rPr>
                <w:rStyle w:val="apple-converted-space"/>
                <w:rFonts w:eastAsia="SimSun"/>
                <w:color w:val="2E74B5" w:themeColor="accent1" w:themeShade="BF"/>
                <w:sz w:val="20"/>
                <w:szCs w:val="20"/>
              </w:rPr>
              <w:t> </w:t>
            </w:r>
            <w:hyperlink r:id="rId26" w:tgtFrame="_blank" w:history="1">
              <w:r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Регистрация на заетост на работници - граждани на трети държави</w:t>
              </w:r>
            </w:hyperlink>
          </w:p>
        </w:tc>
        <w:tc>
          <w:tcPr>
            <w:tcW w:w="2854" w:type="dxa"/>
            <w:vMerge/>
          </w:tcPr>
          <w:p w14:paraId="47A718E4" w14:textId="77777777" w:rsidR="009B072E" w:rsidRPr="00F92511" w:rsidRDefault="009B072E" w:rsidP="009F338A">
            <w:pPr>
              <w:ind w:right="25"/>
              <w:jc w:val="left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</w:p>
        </w:tc>
      </w:tr>
      <w:tr w:rsidR="00F92511" w:rsidRPr="00F92511" w14:paraId="5FAE572C" w14:textId="77777777" w:rsidTr="00F92511">
        <w:trPr>
          <w:trHeight w:val="624"/>
        </w:trPr>
        <w:tc>
          <w:tcPr>
            <w:tcW w:w="6096" w:type="dxa"/>
            <w:vAlign w:val="center"/>
          </w:tcPr>
          <w:p w14:paraId="426C7987" w14:textId="77777777" w:rsidR="00F92511" w:rsidRPr="00F92511" w:rsidRDefault="00F92511" w:rsidP="00F92511">
            <w:pPr>
              <w:jc w:val="left"/>
              <w:rPr>
                <w:color w:val="2E74B5" w:themeColor="accent1" w:themeShade="BF"/>
                <w:sz w:val="20"/>
                <w:szCs w:val="20"/>
              </w:rPr>
            </w:pPr>
            <w:r w:rsidRPr="00F92511"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  <w:t>835</w:t>
            </w:r>
            <w:r w:rsidRPr="00F92511">
              <w:rPr>
                <w:rStyle w:val="apple-converted-space"/>
                <w:rFonts w:eastAsia="SimSun"/>
                <w:color w:val="2E74B5" w:themeColor="accent1" w:themeShade="BF"/>
                <w:sz w:val="20"/>
                <w:szCs w:val="20"/>
              </w:rPr>
              <w:t> </w:t>
            </w:r>
            <w:hyperlink r:id="rId27" w:tgtFrame="_blank" w:history="1">
              <w:r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Включване на безработни лица в програми и мерки за заетост и обучение</w:t>
              </w:r>
            </w:hyperlink>
          </w:p>
        </w:tc>
        <w:tc>
          <w:tcPr>
            <w:tcW w:w="2854" w:type="dxa"/>
            <w:vMerge w:val="restart"/>
            <w:vAlign w:val="center"/>
          </w:tcPr>
          <w:p w14:paraId="567EF5F3" w14:textId="71F545E8" w:rsidR="00F92511" w:rsidRPr="00F92511" w:rsidRDefault="00F92511" w:rsidP="00F92511">
            <w:pPr>
              <w:ind w:right="25"/>
              <w:jc w:val="center"/>
              <w:rPr>
                <w:rStyle w:val="number-level"/>
                <w:rFonts w:eastAsia="SimSun"/>
                <w:sz w:val="20"/>
                <w:szCs w:val="20"/>
              </w:rPr>
            </w:pPr>
            <w:r w:rsidRPr="00F92511">
              <w:rPr>
                <w:rStyle w:val="number-level"/>
                <w:rFonts w:eastAsia="SimSun"/>
                <w:sz w:val="20"/>
                <w:szCs w:val="20"/>
              </w:rPr>
              <w:t>Не се предлага в платформата</w:t>
            </w:r>
          </w:p>
        </w:tc>
      </w:tr>
      <w:tr w:rsidR="00F92511" w:rsidRPr="00F92511" w14:paraId="44E63519" w14:textId="77777777" w:rsidTr="00F92511">
        <w:trPr>
          <w:trHeight w:val="624"/>
        </w:trPr>
        <w:tc>
          <w:tcPr>
            <w:tcW w:w="6096" w:type="dxa"/>
            <w:vAlign w:val="center"/>
          </w:tcPr>
          <w:p w14:paraId="7E9A4FCF" w14:textId="77777777" w:rsidR="00F92511" w:rsidRPr="00F92511" w:rsidRDefault="00F92511" w:rsidP="00F92511">
            <w:pPr>
              <w:jc w:val="left"/>
              <w:rPr>
                <w:color w:val="2E74B5" w:themeColor="accent1" w:themeShade="BF"/>
                <w:sz w:val="20"/>
                <w:szCs w:val="20"/>
              </w:rPr>
            </w:pPr>
            <w:r w:rsidRPr="00F92511"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  <w:t>1170</w:t>
            </w:r>
            <w:r w:rsidRPr="00F92511">
              <w:rPr>
                <w:rStyle w:val="apple-converted-space"/>
                <w:rFonts w:eastAsia="SimSun"/>
                <w:color w:val="2E74B5" w:themeColor="accent1" w:themeShade="BF"/>
                <w:sz w:val="20"/>
                <w:szCs w:val="20"/>
              </w:rPr>
              <w:t> </w:t>
            </w:r>
            <w:hyperlink r:id="rId28" w:tgtFrame="_blank" w:history="1">
              <w:r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Предоставяне на финансови средства на работодатели за лицата, включени в програми и мерки за заетост и обучение</w:t>
              </w:r>
            </w:hyperlink>
          </w:p>
        </w:tc>
        <w:tc>
          <w:tcPr>
            <w:tcW w:w="2854" w:type="dxa"/>
            <w:vMerge/>
          </w:tcPr>
          <w:p w14:paraId="00F4A839" w14:textId="3B89E91C" w:rsidR="00F92511" w:rsidRPr="00F92511" w:rsidRDefault="00F92511" w:rsidP="009F338A">
            <w:pPr>
              <w:ind w:right="25"/>
              <w:jc w:val="left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</w:p>
        </w:tc>
      </w:tr>
      <w:tr w:rsidR="00F92511" w:rsidRPr="00F92511" w14:paraId="33FEB080" w14:textId="77777777" w:rsidTr="00F92511">
        <w:trPr>
          <w:trHeight w:val="624"/>
        </w:trPr>
        <w:tc>
          <w:tcPr>
            <w:tcW w:w="6096" w:type="dxa"/>
            <w:vAlign w:val="center"/>
          </w:tcPr>
          <w:p w14:paraId="4E8FE83C" w14:textId="77777777" w:rsidR="00F92511" w:rsidRPr="00F92511" w:rsidRDefault="00F92511" w:rsidP="00F92511">
            <w:pPr>
              <w:jc w:val="left"/>
              <w:rPr>
                <w:color w:val="2E74B5" w:themeColor="accent1" w:themeShade="BF"/>
                <w:sz w:val="20"/>
                <w:szCs w:val="20"/>
              </w:rPr>
            </w:pPr>
            <w:r w:rsidRPr="00F92511"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  <w:t>1271</w:t>
            </w:r>
            <w:r w:rsidRPr="00F92511">
              <w:rPr>
                <w:rStyle w:val="apple-converted-space"/>
                <w:rFonts w:eastAsia="SimSun"/>
                <w:color w:val="2E74B5" w:themeColor="accent1" w:themeShade="BF"/>
                <w:sz w:val="20"/>
                <w:szCs w:val="20"/>
              </w:rPr>
              <w:t> </w:t>
            </w:r>
            <w:hyperlink r:id="rId29" w:tgtFrame="_blank" w:history="1">
              <w:r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Издаване на разрешение за работа на работници-граждани на трети държави в Република България</w:t>
              </w:r>
            </w:hyperlink>
          </w:p>
        </w:tc>
        <w:tc>
          <w:tcPr>
            <w:tcW w:w="2854" w:type="dxa"/>
            <w:vMerge/>
          </w:tcPr>
          <w:p w14:paraId="01CD172C" w14:textId="2C668AA4" w:rsidR="00F92511" w:rsidRPr="00F92511" w:rsidRDefault="00F92511" w:rsidP="009F338A">
            <w:pPr>
              <w:ind w:right="25"/>
              <w:jc w:val="left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</w:p>
        </w:tc>
      </w:tr>
      <w:tr w:rsidR="00F92511" w:rsidRPr="00F92511" w14:paraId="255928A1" w14:textId="77777777" w:rsidTr="00F92511">
        <w:trPr>
          <w:trHeight w:val="624"/>
        </w:trPr>
        <w:tc>
          <w:tcPr>
            <w:tcW w:w="6096" w:type="dxa"/>
            <w:vAlign w:val="center"/>
          </w:tcPr>
          <w:p w14:paraId="78326D7F" w14:textId="4880CEE8" w:rsidR="00F92511" w:rsidRPr="00F92511" w:rsidRDefault="00F92511" w:rsidP="00F92511">
            <w:pPr>
              <w:jc w:val="left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  <w:r w:rsidRPr="00F92511"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  <w:t xml:space="preserve">2134 </w:t>
            </w:r>
            <w:hyperlink r:id="rId30" w:history="1">
              <w:r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Издаване на удостоверение за осигурителен доход (УП 2)</w:t>
              </w:r>
            </w:hyperlink>
          </w:p>
        </w:tc>
        <w:tc>
          <w:tcPr>
            <w:tcW w:w="2854" w:type="dxa"/>
            <w:vMerge w:val="restart"/>
            <w:vAlign w:val="center"/>
          </w:tcPr>
          <w:p w14:paraId="419FAA68" w14:textId="2870875B" w:rsidR="00F92511" w:rsidRPr="00F92511" w:rsidRDefault="00000000" w:rsidP="00F92511">
            <w:pPr>
              <w:ind w:right="25"/>
              <w:jc w:val="center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  <w:hyperlink r:id="rId31" w:history="1">
              <w:r w:rsidR="00F92511"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Начало/Граждански права и правен ред/Достъпност, публичност и прозрачност</w:t>
              </w:r>
            </w:hyperlink>
          </w:p>
        </w:tc>
      </w:tr>
      <w:tr w:rsidR="00F92511" w:rsidRPr="00F92511" w14:paraId="0D1C2B46" w14:textId="77777777" w:rsidTr="00F92511">
        <w:trPr>
          <w:trHeight w:val="624"/>
        </w:trPr>
        <w:tc>
          <w:tcPr>
            <w:tcW w:w="6096" w:type="dxa"/>
            <w:vAlign w:val="center"/>
          </w:tcPr>
          <w:p w14:paraId="2A91B229" w14:textId="6A983F42" w:rsidR="00F92511" w:rsidRPr="00F92511" w:rsidRDefault="00F92511" w:rsidP="00F92511">
            <w:pPr>
              <w:jc w:val="left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  <w:r w:rsidRPr="00F92511"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  <w:t xml:space="preserve">2133 </w:t>
            </w:r>
            <w:hyperlink r:id="rId32" w:history="1">
              <w:r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Издаване на удостоверение за осигурителен стаж (УП 3)</w:t>
              </w:r>
            </w:hyperlink>
          </w:p>
        </w:tc>
        <w:tc>
          <w:tcPr>
            <w:tcW w:w="2854" w:type="dxa"/>
            <w:vMerge/>
          </w:tcPr>
          <w:p w14:paraId="326CA5AA" w14:textId="70708A24" w:rsidR="00F92511" w:rsidRPr="00F92511" w:rsidRDefault="00F92511" w:rsidP="009F338A">
            <w:pPr>
              <w:ind w:right="25"/>
              <w:jc w:val="left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</w:p>
        </w:tc>
      </w:tr>
      <w:tr w:rsidR="00F92511" w:rsidRPr="00F92511" w14:paraId="64BA73CC" w14:textId="77777777" w:rsidTr="00606CE9">
        <w:trPr>
          <w:trHeight w:val="624"/>
        </w:trPr>
        <w:tc>
          <w:tcPr>
            <w:tcW w:w="6096" w:type="dxa"/>
            <w:vAlign w:val="center"/>
          </w:tcPr>
          <w:p w14:paraId="562C85BF" w14:textId="6D4C4FEF" w:rsidR="00F92511" w:rsidRPr="00F92511" w:rsidRDefault="00F92511" w:rsidP="00606CE9">
            <w:pPr>
              <w:jc w:val="left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  <w:r w:rsidRPr="00F92511"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  <w:t xml:space="preserve">2 </w:t>
            </w:r>
            <w:hyperlink r:id="rId33" w:history="1">
              <w:r w:rsidRPr="00F92511">
                <w:rPr>
                  <w:rStyle w:val="Hyperlink"/>
                  <w:rFonts w:eastAsia="SimSun"/>
                  <w:color w:val="2E74B5" w:themeColor="accent1" w:themeShade="BF"/>
                  <w:sz w:val="20"/>
                  <w:szCs w:val="20"/>
                </w:rPr>
                <w:t>Предоставяне на достъп до обществена информация</w:t>
              </w:r>
            </w:hyperlink>
          </w:p>
        </w:tc>
        <w:tc>
          <w:tcPr>
            <w:tcW w:w="2854" w:type="dxa"/>
            <w:vMerge/>
          </w:tcPr>
          <w:p w14:paraId="0513D40C" w14:textId="3FFC866E" w:rsidR="00F92511" w:rsidRPr="00F92511" w:rsidRDefault="00F92511" w:rsidP="009F338A">
            <w:pPr>
              <w:ind w:right="25"/>
              <w:jc w:val="left"/>
              <w:rPr>
                <w:rStyle w:val="number-level"/>
                <w:rFonts w:eastAsia="SimSun"/>
                <w:color w:val="2E74B5" w:themeColor="accent1" w:themeShade="BF"/>
                <w:sz w:val="20"/>
                <w:szCs w:val="20"/>
              </w:rPr>
            </w:pPr>
          </w:p>
        </w:tc>
      </w:tr>
    </w:tbl>
    <w:p w14:paraId="5D19C799" w14:textId="7A0B661D" w:rsidR="002829F2" w:rsidRDefault="002829F2" w:rsidP="009B072E"/>
    <w:p w14:paraId="2259725A" w14:textId="5235A635" w:rsidR="00606CE9" w:rsidRDefault="00606CE9" w:rsidP="009B072E">
      <w:r w:rsidRPr="00606CE9">
        <w:rPr>
          <w:b/>
          <w:bCs/>
          <w:i/>
          <w:iCs/>
        </w:rPr>
        <w:t>Задача 10 за самостоятелна работа</w:t>
      </w:r>
      <w:r>
        <w:t>: в сайта на АЗ намерете обява за работа, която е подходяща за Вас. Има ли начин да кандидатствате за позицията по електронен път – дайте обоснован отговор, проверете и други свързани сайтове.</w:t>
      </w:r>
    </w:p>
    <w:p w14:paraId="6F3611BF" w14:textId="0853CC11" w:rsidR="00606CE9" w:rsidRDefault="00606CE9" w:rsidP="009B072E"/>
    <w:p w14:paraId="11C86F70" w14:textId="529BBC2C" w:rsidR="00606CE9" w:rsidRPr="002829F2" w:rsidRDefault="00606CE9" w:rsidP="009B072E">
      <w:r w:rsidRPr="00606CE9">
        <w:rPr>
          <w:b/>
          <w:bCs/>
          <w:i/>
          <w:iCs/>
        </w:rPr>
        <w:t>Задача 11 за самостоятелна работа</w:t>
      </w:r>
      <w:r>
        <w:t>: намерете подходящо за Вас обучение чрез сайта на АЗ.</w:t>
      </w:r>
    </w:p>
    <w:sectPr w:rsidR="00606CE9" w:rsidRPr="002829F2" w:rsidSect="000A7A59">
      <w:footerReference w:type="default" r:id="rId34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3069" w14:textId="77777777" w:rsidR="00A6239F" w:rsidRDefault="00A6239F" w:rsidP="00D209A6">
      <w:r>
        <w:separator/>
      </w:r>
    </w:p>
  </w:endnote>
  <w:endnote w:type="continuationSeparator" w:id="0">
    <w:p w14:paraId="01E8F51D" w14:textId="77777777" w:rsidR="00A6239F" w:rsidRDefault="00A6239F" w:rsidP="00D2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FB7A" w14:textId="77777777" w:rsidR="00A6239F" w:rsidRDefault="00A6239F" w:rsidP="00D209A6">
      <w:r>
        <w:separator/>
      </w:r>
    </w:p>
  </w:footnote>
  <w:footnote w:type="continuationSeparator" w:id="0">
    <w:p w14:paraId="5EB62A9B" w14:textId="77777777" w:rsidR="00A6239F" w:rsidRDefault="00A6239F" w:rsidP="00D2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682"/>
    <w:multiLevelType w:val="multilevel"/>
    <w:tmpl w:val="AF0E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74556"/>
    <w:multiLevelType w:val="hybridMultilevel"/>
    <w:tmpl w:val="6AAA8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26277"/>
    <w:multiLevelType w:val="hybridMultilevel"/>
    <w:tmpl w:val="6CD49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4FCE"/>
    <w:multiLevelType w:val="hybridMultilevel"/>
    <w:tmpl w:val="9F02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4D6B"/>
    <w:multiLevelType w:val="hybridMultilevel"/>
    <w:tmpl w:val="8446D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93781"/>
    <w:multiLevelType w:val="hybridMultilevel"/>
    <w:tmpl w:val="164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C6040"/>
    <w:multiLevelType w:val="multilevel"/>
    <w:tmpl w:val="83C6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76052"/>
    <w:multiLevelType w:val="hybridMultilevel"/>
    <w:tmpl w:val="C3B0D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57608B9"/>
    <w:multiLevelType w:val="hybridMultilevel"/>
    <w:tmpl w:val="9062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F71B8"/>
    <w:multiLevelType w:val="hybridMultilevel"/>
    <w:tmpl w:val="05841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D76"/>
    <w:multiLevelType w:val="hybridMultilevel"/>
    <w:tmpl w:val="567EA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A0039"/>
    <w:multiLevelType w:val="hybridMultilevel"/>
    <w:tmpl w:val="5BD42CBE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29816B2D"/>
    <w:multiLevelType w:val="hybridMultilevel"/>
    <w:tmpl w:val="CC7C4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B4246"/>
    <w:multiLevelType w:val="hybridMultilevel"/>
    <w:tmpl w:val="69F8B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563D1"/>
    <w:multiLevelType w:val="hybridMultilevel"/>
    <w:tmpl w:val="450E9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D4D1C"/>
    <w:multiLevelType w:val="multilevel"/>
    <w:tmpl w:val="E63C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930E7"/>
    <w:multiLevelType w:val="hybridMultilevel"/>
    <w:tmpl w:val="91CA8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03494"/>
    <w:multiLevelType w:val="hybridMultilevel"/>
    <w:tmpl w:val="7CA8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872D3"/>
    <w:multiLevelType w:val="multilevel"/>
    <w:tmpl w:val="CCD0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737257"/>
    <w:multiLevelType w:val="hybridMultilevel"/>
    <w:tmpl w:val="8836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31455"/>
    <w:multiLevelType w:val="multilevel"/>
    <w:tmpl w:val="6A06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876FBD"/>
    <w:multiLevelType w:val="hybridMultilevel"/>
    <w:tmpl w:val="05F4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05D26"/>
    <w:multiLevelType w:val="multilevel"/>
    <w:tmpl w:val="86F8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553967"/>
    <w:multiLevelType w:val="multilevel"/>
    <w:tmpl w:val="DBCA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D219B2"/>
    <w:multiLevelType w:val="hybridMultilevel"/>
    <w:tmpl w:val="FB967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A592A"/>
    <w:multiLevelType w:val="hybridMultilevel"/>
    <w:tmpl w:val="E1841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35589"/>
    <w:multiLevelType w:val="hybridMultilevel"/>
    <w:tmpl w:val="7FD8F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352F5"/>
    <w:multiLevelType w:val="hybridMultilevel"/>
    <w:tmpl w:val="C074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542263B"/>
    <w:multiLevelType w:val="hybridMultilevel"/>
    <w:tmpl w:val="C376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32887"/>
    <w:multiLevelType w:val="hybridMultilevel"/>
    <w:tmpl w:val="12F6B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74B8D"/>
    <w:multiLevelType w:val="hybridMultilevel"/>
    <w:tmpl w:val="66E2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57B1B"/>
    <w:multiLevelType w:val="hybridMultilevel"/>
    <w:tmpl w:val="BABA0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6417">
    <w:abstractNumId w:val="8"/>
  </w:num>
  <w:num w:numId="2" w16cid:durableId="1200554447">
    <w:abstractNumId w:val="4"/>
  </w:num>
  <w:num w:numId="3" w16cid:durableId="1748916031">
    <w:abstractNumId w:val="28"/>
  </w:num>
  <w:num w:numId="4" w16cid:durableId="1245990779">
    <w:abstractNumId w:val="29"/>
  </w:num>
  <w:num w:numId="5" w16cid:durableId="1383215364">
    <w:abstractNumId w:val="15"/>
  </w:num>
  <w:num w:numId="6" w16cid:durableId="1766728606">
    <w:abstractNumId w:val="12"/>
  </w:num>
  <w:num w:numId="7" w16cid:durableId="1335499827">
    <w:abstractNumId w:val="31"/>
  </w:num>
  <w:num w:numId="8" w16cid:durableId="1996521380">
    <w:abstractNumId w:val="2"/>
  </w:num>
  <w:num w:numId="9" w16cid:durableId="480389596">
    <w:abstractNumId w:val="10"/>
  </w:num>
  <w:num w:numId="10" w16cid:durableId="1982878721">
    <w:abstractNumId w:val="3"/>
  </w:num>
  <w:num w:numId="11" w16cid:durableId="327025407">
    <w:abstractNumId w:val="14"/>
  </w:num>
  <w:num w:numId="12" w16cid:durableId="387415492">
    <w:abstractNumId w:val="5"/>
  </w:num>
  <w:num w:numId="13" w16cid:durableId="1704135221">
    <w:abstractNumId w:val="6"/>
  </w:num>
  <w:num w:numId="14" w16cid:durableId="839468633">
    <w:abstractNumId w:val="23"/>
  </w:num>
  <w:num w:numId="15" w16cid:durableId="1557429901">
    <w:abstractNumId w:val="18"/>
  </w:num>
  <w:num w:numId="16" w16cid:durableId="1281304584">
    <w:abstractNumId w:val="30"/>
  </w:num>
  <w:num w:numId="17" w16cid:durableId="814223844">
    <w:abstractNumId w:val="7"/>
  </w:num>
  <w:num w:numId="18" w16cid:durableId="323123589">
    <w:abstractNumId w:val="13"/>
  </w:num>
  <w:num w:numId="19" w16cid:durableId="963191195">
    <w:abstractNumId w:val="32"/>
  </w:num>
  <w:num w:numId="20" w16cid:durableId="1647540655">
    <w:abstractNumId w:val="8"/>
  </w:num>
  <w:num w:numId="21" w16cid:durableId="1028213446">
    <w:abstractNumId w:val="8"/>
  </w:num>
  <w:num w:numId="22" w16cid:durableId="1297758410">
    <w:abstractNumId w:val="25"/>
  </w:num>
  <w:num w:numId="23" w16cid:durableId="1418942267">
    <w:abstractNumId w:val="17"/>
  </w:num>
  <w:num w:numId="24" w16cid:durableId="1243025429">
    <w:abstractNumId w:val="21"/>
  </w:num>
  <w:num w:numId="25" w16cid:durableId="1095323648">
    <w:abstractNumId w:val="22"/>
  </w:num>
  <w:num w:numId="26" w16cid:durableId="24982809">
    <w:abstractNumId w:val="20"/>
  </w:num>
  <w:num w:numId="27" w16cid:durableId="1249582833">
    <w:abstractNumId w:val="19"/>
  </w:num>
  <w:num w:numId="28" w16cid:durableId="2101680029">
    <w:abstractNumId w:val="9"/>
  </w:num>
  <w:num w:numId="29" w16cid:durableId="1262034012">
    <w:abstractNumId w:val="11"/>
  </w:num>
  <w:num w:numId="30" w16cid:durableId="1623533279">
    <w:abstractNumId w:val="26"/>
  </w:num>
  <w:num w:numId="31" w16cid:durableId="102304713">
    <w:abstractNumId w:val="0"/>
  </w:num>
  <w:num w:numId="32" w16cid:durableId="1781296341">
    <w:abstractNumId w:val="1"/>
  </w:num>
  <w:num w:numId="33" w16cid:durableId="1346712172">
    <w:abstractNumId w:val="16"/>
  </w:num>
  <w:num w:numId="34" w16cid:durableId="1961262393">
    <w:abstractNumId w:val="24"/>
  </w:num>
  <w:num w:numId="35" w16cid:durableId="1939409509">
    <w:abstractNumId w:val="8"/>
  </w:num>
  <w:num w:numId="36" w16cid:durableId="849685746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35B3C"/>
    <w:rsid w:val="000368BC"/>
    <w:rsid w:val="00050579"/>
    <w:rsid w:val="00072FCF"/>
    <w:rsid w:val="000845A3"/>
    <w:rsid w:val="00086B34"/>
    <w:rsid w:val="000A7A59"/>
    <w:rsid w:val="000B7E32"/>
    <w:rsid w:val="000C5577"/>
    <w:rsid w:val="000D5E04"/>
    <w:rsid w:val="000F50C8"/>
    <w:rsid w:val="000F7162"/>
    <w:rsid w:val="00102116"/>
    <w:rsid w:val="00116469"/>
    <w:rsid w:val="00162913"/>
    <w:rsid w:val="00194310"/>
    <w:rsid w:val="001A0A1C"/>
    <w:rsid w:val="001B73DA"/>
    <w:rsid w:val="001C0208"/>
    <w:rsid w:val="001C7D89"/>
    <w:rsid w:val="001D62E6"/>
    <w:rsid w:val="001E318B"/>
    <w:rsid w:val="002101C0"/>
    <w:rsid w:val="00212BD3"/>
    <w:rsid w:val="00222300"/>
    <w:rsid w:val="00234CFA"/>
    <w:rsid w:val="00244680"/>
    <w:rsid w:val="00245A1F"/>
    <w:rsid w:val="002829F2"/>
    <w:rsid w:val="0028506F"/>
    <w:rsid w:val="00294B6E"/>
    <w:rsid w:val="002A78CB"/>
    <w:rsid w:val="002C4093"/>
    <w:rsid w:val="002C5763"/>
    <w:rsid w:val="002D37D5"/>
    <w:rsid w:val="002E76A2"/>
    <w:rsid w:val="00301A2B"/>
    <w:rsid w:val="0031187F"/>
    <w:rsid w:val="00316968"/>
    <w:rsid w:val="00325EAF"/>
    <w:rsid w:val="00326283"/>
    <w:rsid w:val="00326970"/>
    <w:rsid w:val="00341B1D"/>
    <w:rsid w:val="003567FC"/>
    <w:rsid w:val="00361E3A"/>
    <w:rsid w:val="00373D20"/>
    <w:rsid w:val="003937B1"/>
    <w:rsid w:val="003A6386"/>
    <w:rsid w:val="003C7D11"/>
    <w:rsid w:val="003E2710"/>
    <w:rsid w:val="003E292D"/>
    <w:rsid w:val="003F353A"/>
    <w:rsid w:val="00424AB4"/>
    <w:rsid w:val="00425232"/>
    <w:rsid w:val="004304D3"/>
    <w:rsid w:val="0043214A"/>
    <w:rsid w:val="004402C9"/>
    <w:rsid w:val="004405BA"/>
    <w:rsid w:val="00443D19"/>
    <w:rsid w:val="00444392"/>
    <w:rsid w:val="00473D5B"/>
    <w:rsid w:val="00490916"/>
    <w:rsid w:val="00495FC7"/>
    <w:rsid w:val="004A0D78"/>
    <w:rsid w:val="004A13BC"/>
    <w:rsid w:val="004C1DD4"/>
    <w:rsid w:val="004C33E0"/>
    <w:rsid w:val="004C39C6"/>
    <w:rsid w:val="004C5439"/>
    <w:rsid w:val="004D0C98"/>
    <w:rsid w:val="004D0D61"/>
    <w:rsid w:val="004D7104"/>
    <w:rsid w:val="00575E58"/>
    <w:rsid w:val="00593880"/>
    <w:rsid w:val="005A0818"/>
    <w:rsid w:val="005A4150"/>
    <w:rsid w:val="005B4F0F"/>
    <w:rsid w:val="005C53A5"/>
    <w:rsid w:val="00604CC9"/>
    <w:rsid w:val="00606CE9"/>
    <w:rsid w:val="00622724"/>
    <w:rsid w:val="00625678"/>
    <w:rsid w:val="00645104"/>
    <w:rsid w:val="00691876"/>
    <w:rsid w:val="006B78F3"/>
    <w:rsid w:val="006D746B"/>
    <w:rsid w:val="006F75CC"/>
    <w:rsid w:val="00703810"/>
    <w:rsid w:val="007217D5"/>
    <w:rsid w:val="00725A3A"/>
    <w:rsid w:val="007260DD"/>
    <w:rsid w:val="00734519"/>
    <w:rsid w:val="007439A8"/>
    <w:rsid w:val="00751832"/>
    <w:rsid w:val="0077116C"/>
    <w:rsid w:val="007A2059"/>
    <w:rsid w:val="007A4A04"/>
    <w:rsid w:val="007A5142"/>
    <w:rsid w:val="007B2BAF"/>
    <w:rsid w:val="007B7590"/>
    <w:rsid w:val="007D52E6"/>
    <w:rsid w:val="007E19B2"/>
    <w:rsid w:val="007F3CFE"/>
    <w:rsid w:val="00840FF9"/>
    <w:rsid w:val="00854D16"/>
    <w:rsid w:val="00856755"/>
    <w:rsid w:val="00862767"/>
    <w:rsid w:val="00863BF8"/>
    <w:rsid w:val="00871551"/>
    <w:rsid w:val="00883892"/>
    <w:rsid w:val="00885499"/>
    <w:rsid w:val="00890639"/>
    <w:rsid w:val="008B01F3"/>
    <w:rsid w:val="008B6F95"/>
    <w:rsid w:val="008F2EFF"/>
    <w:rsid w:val="009019CF"/>
    <w:rsid w:val="009106D3"/>
    <w:rsid w:val="00927F6D"/>
    <w:rsid w:val="0093147B"/>
    <w:rsid w:val="009477BB"/>
    <w:rsid w:val="009626AD"/>
    <w:rsid w:val="00981BCA"/>
    <w:rsid w:val="00985590"/>
    <w:rsid w:val="009922A6"/>
    <w:rsid w:val="00996BDD"/>
    <w:rsid w:val="009A5BFC"/>
    <w:rsid w:val="009B072E"/>
    <w:rsid w:val="009B0B23"/>
    <w:rsid w:val="009B341A"/>
    <w:rsid w:val="009C7DF5"/>
    <w:rsid w:val="009D3B8A"/>
    <w:rsid w:val="009D4D3E"/>
    <w:rsid w:val="009F1EA0"/>
    <w:rsid w:val="00A04BBC"/>
    <w:rsid w:val="00A30EDE"/>
    <w:rsid w:val="00A51550"/>
    <w:rsid w:val="00A54601"/>
    <w:rsid w:val="00A57CEE"/>
    <w:rsid w:val="00A6239F"/>
    <w:rsid w:val="00A653C5"/>
    <w:rsid w:val="00AA2A87"/>
    <w:rsid w:val="00AF05AD"/>
    <w:rsid w:val="00B34FF4"/>
    <w:rsid w:val="00B53AAD"/>
    <w:rsid w:val="00B71ED4"/>
    <w:rsid w:val="00B73FC8"/>
    <w:rsid w:val="00B80A31"/>
    <w:rsid w:val="00B84713"/>
    <w:rsid w:val="00B872B8"/>
    <w:rsid w:val="00B94ED7"/>
    <w:rsid w:val="00BC40DC"/>
    <w:rsid w:val="00C15AAE"/>
    <w:rsid w:val="00C16FC5"/>
    <w:rsid w:val="00C17821"/>
    <w:rsid w:val="00C339DC"/>
    <w:rsid w:val="00C52731"/>
    <w:rsid w:val="00C56B34"/>
    <w:rsid w:val="00C5753F"/>
    <w:rsid w:val="00C76BAE"/>
    <w:rsid w:val="00C77FCC"/>
    <w:rsid w:val="00C91F83"/>
    <w:rsid w:val="00CB39A1"/>
    <w:rsid w:val="00CB64C0"/>
    <w:rsid w:val="00CC3B6E"/>
    <w:rsid w:val="00CC3E2C"/>
    <w:rsid w:val="00CE7C2D"/>
    <w:rsid w:val="00CE7F58"/>
    <w:rsid w:val="00CF2BB1"/>
    <w:rsid w:val="00D10DC2"/>
    <w:rsid w:val="00D209A6"/>
    <w:rsid w:val="00D25AD5"/>
    <w:rsid w:val="00D517BD"/>
    <w:rsid w:val="00D63411"/>
    <w:rsid w:val="00D96964"/>
    <w:rsid w:val="00D978D8"/>
    <w:rsid w:val="00DB26FB"/>
    <w:rsid w:val="00DD08C9"/>
    <w:rsid w:val="00DE0951"/>
    <w:rsid w:val="00DE78B1"/>
    <w:rsid w:val="00DF2299"/>
    <w:rsid w:val="00E078C7"/>
    <w:rsid w:val="00E12E6C"/>
    <w:rsid w:val="00E331ED"/>
    <w:rsid w:val="00E35BC1"/>
    <w:rsid w:val="00E40435"/>
    <w:rsid w:val="00E4108C"/>
    <w:rsid w:val="00E6465F"/>
    <w:rsid w:val="00E652D1"/>
    <w:rsid w:val="00E7691D"/>
    <w:rsid w:val="00EA0799"/>
    <w:rsid w:val="00EA22F3"/>
    <w:rsid w:val="00EA26C8"/>
    <w:rsid w:val="00EA7046"/>
    <w:rsid w:val="00EB38E3"/>
    <w:rsid w:val="00EB4B39"/>
    <w:rsid w:val="00EC22B0"/>
    <w:rsid w:val="00EE160B"/>
    <w:rsid w:val="00EF17F4"/>
    <w:rsid w:val="00EF4024"/>
    <w:rsid w:val="00F06969"/>
    <w:rsid w:val="00F36509"/>
    <w:rsid w:val="00F50C63"/>
    <w:rsid w:val="00F52464"/>
    <w:rsid w:val="00F5511E"/>
    <w:rsid w:val="00F559EA"/>
    <w:rsid w:val="00F91E28"/>
    <w:rsid w:val="00F92511"/>
    <w:rsid w:val="00FA209D"/>
    <w:rsid w:val="00FC1B88"/>
    <w:rsid w:val="00FD56C4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9F2"/>
    <w:pPr>
      <w:jc w:val="both"/>
    </w:pPr>
    <w:rPr>
      <w:sz w:val="24"/>
      <w:szCs w:val="24"/>
      <w:lang w:val="en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"/>
      </w:numPr>
      <w:spacing w:before="36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"/>
      </w:numPr>
      <w:spacing w:before="20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763"/>
    <w:pPr>
      <w:keepNext/>
      <w:keepLines/>
      <w:numPr>
        <w:ilvl w:val="3"/>
        <w:numId w:val="1"/>
      </w:numPr>
      <w:spacing w:before="20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"/>
      </w:numPr>
      <w:spacing w:before="20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"/>
      </w:numPr>
      <w:spacing w:before="20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"/>
      </w:numPr>
      <w:spacing w:before="20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"/>
      </w:numPr>
      <w:spacing w:before="20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"/>
      </w:numPr>
      <w:spacing w:before="20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/>
      <w:b/>
      <w:bCs/>
      <w:smallCaps/>
      <w:color w:val="000000"/>
      <w:sz w:val="36"/>
      <w:szCs w:val="36"/>
      <w:lang w:val="en-BG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/>
      <w:b/>
      <w:bCs/>
      <w:smallCaps/>
      <w:color w:val="000000"/>
      <w:sz w:val="28"/>
      <w:szCs w:val="28"/>
      <w:lang w:val="en-BG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/>
      <w:b/>
      <w:bCs/>
      <w:color w:val="000000"/>
      <w:sz w:val="24"/>
      <w:szCs w:val="24"/>
      <w:lang w:val="en-BG"/>
    </w:rPr>
  </w:style>
  <w:style w:type="character" w:customStyle="1" w:styleId="Heading4Char">
    <w:name w:val="Heading 4 Char"/>
    <w:link w:val="Heading4"/>
    <w:uiPriority w:val="9"/>
    <w:rsid w:val="002C5763"/>
    <w:rPr>
      <w:rFonts w:ascii="Calibri Light" w:eastAsia="SimSun" w:hAnsi="Calibri Light"/>
      <w:b/>
      <w:bCs/>
      <w:i/>
      <w:iCs/>
      <w:color w:val="000000"/>
      <w:sz w:val="24"/>
      <w:szCs w:val="24"/>
      <w:lang w:val="en-BG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/>
      <w:color w:val="323E4F"/>
      <w:sz w:val="24"/>
      <w:szCs w:val="24"/>
      <w:lang w:val="en-BG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/>
      <w:i/>
      <w:iCs/>
      <w:color w:val="323E4F"/>
      <w:sz w:val="24"/>
      <w:szCs w:val="24"/>
      <w:lang w:val="en-BG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/>
      <w:i/>
      <w:iCs/>
      <w:color w:val="404040"/>
      <w:sz w:val="24"/>
      <w:szCs w:val="24"/>
      <w:lang w:val="en-BG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/>
      <w:color w:val="404040"/>
      <w:lang w:val="en-BG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/>
      <w:i/>
      <w:iCs/>
      <w:color w:val="404040"/>
      <w:lang w:val="en-BG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efaultParagraphFont"/>
    <w:rsid w:val="004D0D61"/>
  </w:style>
  <w:style w:type="paragraph" w:styleId="ListParagraph">
    <w:name w:val="List Paragraph"/>
    <w:basedOn w:val="Normal"/>
    <w:uiPriority w:val="34"/>
    <w:qFormat/>
    <w:rsid w:val="009106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691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0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08C"/>
  </w:style>
  <w:style w:type="character" w:styleId="FootnoteReference">
    <w:name w:val="footnote reference"/>
    <w:basedOn w:val="DefaultParagraphFont"/>
    <w:uiPriority w:val="99"/>
    <w:semiHidden/>
    <w:unhideWhenUsed/>
    <w:rsid w:val="00E4108C"/>
    <w:rPr>
      <w:vertAlign w:val="superscript"/>
    </w:rPr>
  </w:style>
  <w:style w:type="paragraph" w:customStyle="1" w:styleId="level-1">
    <w:name w:val="level-1"/>
    <w:basedOn w:val="Normal"/>
    <w:rsid w:val="00E4108C"/>
    <w:pPr>
      <w:spacing w:before="100" w:beforeAutospacing="1" w:after="100" w:afterAutospacing="1"/>
    </w:pPr>
  </w:style>
  <w:style w:type="table" w:styleId="PlainTable2">
    <w:name w:val="Plain Table 2"/>
    <w:basedOn w:val="TableNormal"/>
    <w:uiPriority w:val="42"/>
    <w:rsid w:val="00C15AA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15AA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6F75CC"/>
  </w:style>
  <w:style w:type="paragraph" w:styleId="NormalWeb">
    <w:name w:val="Normal (Web)"/>
    <w:basedOn w:val="Normal"/>
    <w:uiPriority w:val="99"/>
    <w:semiHidden/>
    <w:unhideWhenUsed/>
    <w:rsid w:val="00326970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12BD3"/>
    <w:rPr>
      <w:color w:val="954F72" w:themeColor="followedHyperlink"/>
      <w:u w:val="single"/>
    </w:rPr>
  </w:style>
  <w:style w:type="character" w:customStyle="1" w:styleId="number-level">
    <w:name w:val="number-level"/>
    <w:basedOn w:val="DefaultParagraphFont"/>
    <w:rsid w:val="002829F2"/>
  </w:style>
  <w:style w:type="paragraph" w:customStyle="1" w:styleId="main-ul">
    <w:name w:val="main-ul"/>
    <w:basedOn w:val="Normal"/>
    <w:rsid w:val="003937B1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27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8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4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9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4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76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3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1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1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8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3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7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4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3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1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5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4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7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2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7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1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6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9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3465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6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278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913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3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937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6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04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47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9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7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095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46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9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59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7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2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57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55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5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26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7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573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9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6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8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84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6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7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5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144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1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4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889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73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6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1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24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7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0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" TargetMode="External"/><Relationship Id="rId18" Type="http://schemas.openxmlformats.org/officeDocument/2006/relationships/hyperlink" Target="https://iisda.government.bg/adm_services/services/service/546" TargetMode="External"/><Relationship Id="rId26" Type="http://schemas.openxmlformats.org/officeDocument/2006/relationships/hyperlink" Target="https://iisda.government.bg/adm_services/services/service/4706" TargetMode="External"/><Relationship Id="rId3" Type="http://schemas.openxmlformats.org/officeDocument/2006/relationships/styles" Target="styles.xml"/><Relationship Id="rId21" Type="http://schemas.openxmlformats.org/officeDocument/2006/relationships/hyperlink" Target="https://iisda.government.bg/adm_services/services/service/837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az.government.bg/bg/ejobs/view_prl/" TargetMode="External"/><Relationship Id="rId17" Type="http://schemas.openxmlformats.org/officeDocument/2006/relationships/hyperlink" Target="https://egov.bg/wps/portal/egov/uslugi/rabota%2C%20pensia%2C%20sotsialno%20podpomagane/bezrabotitsa%20i%20nasarchavane%20na%20zaetostta/!ut/p/z1/04_Sj9CPykssy0xPLMnMz0vMAfIjo8ziAwLcHT3cLQwMAnw9XQ0CTYP8QkMsXYyCjU31w8EKPAItHA39LYy8LQzdDAwcfX2CXZ2CXYwMXM30o4jRb4ADOBoQpx-Pgij8xofrR6FZ4ehpATbBxzAw0MDC2RSqAJ8XCVlSkBsaGmGQ6QkAYuDjgw!!/dz/d5/L2dJQSEvUUt3QS80TmxFL1o2X1BQR0FIRzgwMDk1UjgwUVQ4U1RRS0UxSUM2/" TargetMode="External"/><Relationship Id="rId25" Type="http://schemas.openxmlformats.org/officeDocument/2006/relationships/hyperlink" Target="https://iisda.government.bg/adm_services/services/service/1956" TargetMode="External"/><Relationship Id="rId33" Type="http://schemas.openxmlformats.org/officeDocument/2006/relationships/hyperlink" Target="file:////wps/portal/egov/dostavchitsi%20na%20uslugi/vsichki%20administratsii/unificirani%20uslugi/2%3fsupplierId=731&amp;cP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isda.government.bg/adm_services/services/service/420" TargetMode="External"/><Relationship Id="rId20" Type="http://schemas.openxmlformats.org/officeDocument/2006/relationships/hyperlink" Target="https://iisda.government.bg/adm_services/services/service/834" TargetMode="External"/><Relationship Id="rId29" Type="http://schemas.openxmlformats.org/officeDocument/2006/relationships/hyperlink" Target="https://iisda.government.bg/adm_services/services/service/12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z.government.bg/bg/ejobs/view_trl/" TargetMode="External"/><Relationship Id="rId24" Type="http://schemas.openxmlformats.org/officeDocument/2006/relationships/hyperlink" Target="https://iisda.government.bg/adm_services/services/service/1502" TargetMode="External"/><Relationship Id="rId32" Type="http://schemas.openxmlformats.org/officeDocument/2006/relationships/hyperlink" Target="file:////wps/portal/egov/dostavchitsi%20na%20uslugi/vsichki%20administratsii/unificirani%20uslugi/2133%3fsupplierId=731&amp;cP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ov.bg" TargetMode="External"/><Relationship Id="rId23" Type="http://schemas.openxmlformats.org/officeDocument/2006/relationships/hyperlink" Target="https://iisda.government.bg/adm_services/services/service/1501" TargetMode="External"/><Relationship Id="rId28" Type="http://schemas.openxmlformats.org/officeDocument/2006/relationships/hyperlink" Target="https://iisda.government.bg/adm_services/services/service/1170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iisda.government.bg/adm_services/services/service/832" TargetMode="External"/><Relationship Id="rId31" Type="http://schemas.openxmlformats.org/officeDocument/2006/relationships/hyperlink" Target="https://egov.bg/wps/portal/egov/uslugi/grazhdanski%20prava%20i%20praven%20red/dostapnost%2C%20publichnost%20i%20prozrachnost/!ut/p/z1/04_Sj9CPykssy0xPLMnMz0vMAfIjo8ziAwLcHT3cLQwMAhw9LQwCTYP8fAwDAw0sgk31w8EKPAItHA39LYy8LQzdDAwcfX2CXZ2CXYwMXM30o4jRb4ADOBoQpx-Pgij8xofrR-G1wtkUqgCfFwlZUpAbGhphkOkJAEMAfDQ!/dz/d5/L2dJQSEvUUt3QS80TmxFL1o2X1BQR0FIRzgwMEhSNTMwUTVGTE1NUUYzMEI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z.government.bg" TargetMode="External"/><Relationship Id="rId14" Type="http://schemas.openxmlformats.org/officeDocument/2006/relationships/hyperlink" Target="https://egov.bg" TargetMode="External"/><Relationship Id="rId22" Type="http://schemas.openxmlformats.org/officeDocument/2006/relationships/hyperlink" Target="https://iisda.government.bg/adm_services/services/service/1168" TargetMode="External"/><Relationship Id="rId27" Type="http://schemas.openxmlformats.org/officeDocument/2006/relationships/hyperlink" Target="https://iisda.government.bg/adm_services/services/service/835" TargetMode="External"/><Relationship Id="rId30" Type="http://schemas.openxmlformats.org/officeDocument/2006/relationships/hyperlink" Target="file:////wps/portal/egov/dostavchitsi%20na%20uslugi/vsichki%20administratsii/unificirani%20uslugi/2134%3fsupplierId=731&amp;cP=1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483B720-96D9-4D71-A4F3-1047B854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9887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Валерия Николаева Симеонова</cp:lastModifiedBy>
  <cp:revision>54</cp:revision>
  <dcterms:created xsi:type="dcterms:W3CDTF">2023-01-12T09:51:00Z</dcterms:created>
  <dcterms:modified xsi:type="dcterms:W3CDTF">2023-02-20T18:58:00Z</dcterms:modified>
</cp:coreProperties>
</file>