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bg-BG"/>
        </w:rPr>
      </w:pPr>
      <w:r>
        <w:rPr>
          <w:lang w:val="bg-BG"/>
        </w:rPr>
      </w:r>
      <w:r/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>
        <w:trPr>
          <w:trHeight w:val="2884"/>
        </w:trPr>
        <w:tc>
          <w:tcPr>
            <w:shd w:val="clear" w:color="auto" w:fill="e0cba4"/>
            <w:tcW w:w="9242" w:type="dxa"/>
            <w:textDirection w:val="lrTb"/>
            <w:noWrap w:val="false"/>
          </w:tcPr>
          <w:p>
            <w:pPr>
              <w:pStyle w:val="750"/>
              <w:jc w:val="center"/>
              <w:spacing w:before="240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4.</w:t>
            </w:r>
            <w:r>
              <w:rPr>
                <w:sz w:val="96"/>
                <w:lang w:val="bg-BG"/>
              </w:rPr>
              <w:t xml:space="preserve">1</w:t>
            </w:r>
            <w:r>
              <w:rPr>
                <w:sz w:val="96"/>
                <w:lang w:val="bg-BG"/>
              </w:rPr>
              <w:t xml:space="preserve">. Защита на </w:t>
            </w:r>
            <w:r>
              <w:rPr>
                <w:sz w:val="96"/>
                <w:lang w:val="bg-BG"/>
              </w:rPr>
              <w:t xml:space="preserve">устройства</w:t>
            </w:r>
            <w:r>
              <w:rPr>
                <w:sz w:val="96"/>
                <w:lang w:val="bg-BG"/>
              </w:rPr>
              <w:t xml:space="preserve"> </w:t>
            </w:r>
            <w:r/>
          </w:p>
          <w:p>
            <w:pPr>
              <w:jc w:val="center"/>
              <w:spacing w:before="240"/>
              <w:rPr>
                <w:lang w:val="bg-BG"/>
              </w:rPr>
            </w:pPr>
            <w:r>
              <w:rPr>
                <w:sz w:val="24"/>
                <w:lang w:val="bg-BG"/>
              </w:rPr>
              <w:fldChar w:fldCharType="begin"/>
            </w:r>
            <w:r>
              <w:rPr>
                <w:sz w:val="24"/>
                <w:lang w:val="bg-BG"/>
              </w:rPr>
              <w:instrText xml:space="preserve"> TITLE  Подзаглавие/Раздел \* Upper  \* MERGEFORMAT </w:instrText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sz w:val="24"/>
                <w:lang w:val="bg-BG"/>
              </w:rPr>
              <w:t xml:space="preserve">ПРАКТИЧЕСКА ЗАДАЧА </w:t>
            </w:r>
            <w:r>
              <w:rPr>
                <w:sz w:val="24"/>
                <w:lang w:val="bg-BG"/>
              </w:rPr>
              <w:t xml:space="preserve">2</w:t>
            </w:r>
            <w:r>
              <w:rPr>
                <w:sz w:val="24"/>
                <w:lang w:val="bg-BG"/>
              </w:rPr>
              <w:t xml:space="preserve">/</w:t>
            </w:r>
            <w:r>
              <w:rPr>
                <w:rStyle w:val="743"/>
                <w:lang w:val="bg-BG"/>
              </w:rPr>
              <w:t xml:space="preserve"> </w:t>
            </w:r>
            <w:r>
              <w:rPr>
                <w:sz w:val="24"/>
                <w:lang w:val="bg-BG"/>
              </w:rPr>
              <w:fldChar w:fldCharType="end"/>
            </w:r>
            <w:r>
              <w:rPr>
                <w:sz w:val="24"/>
                <w:lang w:val="bg-BG"/>
              </w:rPr>
              <w:t xml:space="preserve">БЕЗОПАСТНОСТ – БАЗОВО НИВО</w:t>
            </w:r>
            <w:r>
              <w:rPr>
                <w:lang w:val="bg-BG"/>
              </w:rPr>
              <w:fldChar w:fldCharType="begin"/>
            </w:r>
            <w:r>
              <w:rPr>
                <w:lang w:val="bg-BG"/>
              </w:rPr>
              <w:instrText xml:space="preserve"> TITLE  \* FirstCap  \* MERGEFORMAT </w:instrText>
            </w:r>
            <w:r>
              <w:rPr>
                <w:lang w:val="bg-BG"/>
              </w:rPr>
              <w:fldChar w:fldCharType="end"/>
            </w:r>
            <w:r/>
          </w:p>
        </w:tc>
      </w:tr>
      <w:tr>
        <w:trPr>
          <w:trHeight w:val="2311"/>
        </w:trPr>
        <w:tc>
          <w:tcPr>
            <w:shd w:val="clear" w:color="auto" w:fill="auto"/>
            <w:tcW w:w="9242" w:type="dxa"/>
            <w:vAlign w:val="center"/>
            <w:textDirection w:val="lrTb"/>
            <w:noWrap w:val="false"/>
          </w:tcPr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  <w:tr>
        <w:trPr/>
        <w:tc>
          <w:tcPr>
            <w:shd w:val="clear" w:color="auto" w:fill="auto"/>
            <w:tcW w:w="9242" w:type="dxa"/>
            <w:textDirection w:val="lrTb"/>
            <w:noWrap w:val="false"/>
          </w:tcPr>
          <w:p>
            <w:pPr>
              <w:pStyle w:val="766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>
              <w:rPr>
                <w:lang w:val="bg-BG"/>
              </w:rPr>
              <w:t xml:space="preserve">Съдържание</w:t>
            </w:r>
            <w:r/>
          </w:p>
          <w:p>
            <w:pPr>
              <w:pStyle w:val="772"/>
              <w:tabs>
                <w:tab w:val="left" w:pos="420" w:leader="none"/>
                <w:tab w:val="right" w:pos="9016" w:leader="dot"/>
              </w:tabs>
              <w:rPr>
                <w:rFonts w:asciiTheme="minorHAnsi" w:hAnsiTheme="minorHAnsi" w:eastAsiaTheme="minorEastAsia" w:cstheme="minorBidi"/>
                <w:lang w:val="bg-BG" w:eastAsia="bg-BG"/>
              </w:rPr>
            </w:pPr>
            <w:r>
              <w:rPr>
                <w:b/>
                <w:bCs/>
                <w:lang w:val="bg-BG"/>
              </w:rPr>
              <w:fldChar w:fldCharType="begin"/>
            </w:r>
            <w:r>
              <w:rPr>
                <w:b/>
                <w:bCs/>
                <w:lang w:val="bg-BG"/>
              </w:rPr>
              <w:instrText xml:space="preserve"> TOC \o "1-3" \h \z \u </w:instrText>
            </w:r>
            <w:r>
              <w:rPr>
                <w:b/>
                <w:bCs/>
                <w:lang w:val="bg-BG"/>
              </w:rPr>
              <w:fldChar w:fldCharType="separate"/>
            </w:r>
            <w:hyperlink w:tooltip="#_Toc125943362" w:anchor="_Toc125943362" w:history="1">
              <w:r>
                <w:rPr>
                  <w:rStyle w:val="775"/>
                  <w:lang w:val="bg-BG"/>
                </w:rPr>
                <w:t xml:space="preserve">1</w:t>
              </w:r>
              <w:r>
                <w:rPr>
                  <w:rFonts w:asciiTheme="minorHAnsi" w:hAnsiTheme="minorHAnsi" w:eastAsiaTheme="minorEastAsia" w:cstheme="minorBidi"/>
                  <w:lang w:val="bg-BG" w:eastAsia="bg-BG"/>
                </w:rPr>
                <w:tab/>
              </w:r>
              <w:r>
                <w:rPr>
                  <w:rStyle w:val="775"/>
                  <w:lang w:val="bg-BG"/>
                </w:rPr>
                <w:t xml:space="preserve">ПРАКТИЧЕСКА ЗАДАЧА 2</w:t>
              </w:r>
              <w:r>
                <w:rPr>
                  <w:lang w:val="bg-BG"/>
                </w:rPr>
                <w:tab/>
              </w:r>
              <w:r>
                <w:rPr>
                  <w:lang w:val="bg-BG"/>
                </w:rPr>
                <w:fldChar w:fldCharType="begin"/>
              </w:r>
              <w:r>
                <w:rPr>
                  <w:lang w:val="bg-BG"/>
                </w:rPr>
                <w:instrText xml:space="preserve"> PAGEREF _Toc125943362 \h </w:instrText>
              </w:r>
              <w:r>
                <w:rPr>
                  <w:lang w:val="bg-BG"/>
                </w:rPr>
              </w:r>
              <w:r>
                <w:rPr>
                  <w:lang w:val="bg-BG"/>
                </w:rPr>
                <w:fldChar w:fldCharType="separate"/>
              </w:r>
              <w:r>
                <w:rPr>
                  <w:lang w:val="bg-BG"/>
                </w:rPr>
                <w:t xml:space="preserve">1</w:t>
              </w:r>
              <w:r>
                <w:rPr>
                  <w:lang w:val="bg-BG"/>
                </w:rPr>
                <w:fldChar w:fldCharType="end"/>
              </w:r>
            </w:hyperlink>
            <w:r/>
            <w:r/>
          </w:p>
          <w:p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fldChar w:fldCharType="end"/>
            </w:r>
            <w:r/>
          </w:p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</w:tbl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440" w:right="1440" w:bottom="1440" w:left="1440" w:header="680" w:footer="680" w:gutter="0"/>
          <w:cols w:num="1" w:sep="0" w:space="708" w:equalWidth="1"/>
          <w:docGrid w:linePitch="360"/>
        </w:sectPr>
      </w:pPr>
      <w:r>
        <w:rPr>
          <w:lang w:val="bg-BG"/>
        </w:rPr>
      </w:r>
      <w:r/>
    </w:p>
    <w:p>
      <w:pPr>
        <w:pStyle w:val="728"/>
        <w:rPr>
          <w:lang w:val="bg-BG"/>
        </w:rPr>
      </w:pPr>
      <w:r/>
      <w:bookmarkStart w:id="0" w:name="_Toc125943362"/>
      <w:r>
        <w:rPr>
          <w:lang w:val="bg-BG"/>
        </w:rPr>
        <w:t xml:space="preserve">ПРАКТИЧЕСКА ЗАДАЧА </w:t>
      </w:r>
      <w:r>
        <w:rPr>
          <w:lang w:val="bg-BG"/>
        </w:rPr>
        <w:t xml:space="preserve">2</w:t>
      </w:r>
      <w:bookmarkEnd w:id="0"/>
      <w:r/>
      <w:r/>
    </w:p>
    <w:p>
      <w:pPr>
        <w:ind w:left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Инсталиране на софтуер</w:t>
      </w:r>
      <w:r/>
    </w:p>
    <w:p>
      <w:pPr>
        <w:numPr>
          <w:ilvl w:val="0"/>
          <w:numId w:val="17"/>
        </w:numPr>
        <w:jc w:val="both"/>
        <w:rPr>
          <w:sz w:val="24"/>
          <w:lang w:val="bg-BG"/>
        </w:rPr>
      </w:pPr>
      <w:r/>
      <w:bookmarkStart w:id="1" w:name="_GoBack"/>
      <w:r>
        <w:rPr>
          <w:sz w:val="24"/>
          <w:lang w:val="bg-BG"/>
        </w:rPr>
        <w:t xml:space="preserve">Изгледайте примерна инсталация на антивирусен софтуер - https://www.youtube.com/watch?v=apOEVO82PzE</w:t>
      </w:r>
      <w:r/>
    </w:p>
    <w:p>
      <w:pPr>
        <w:numPr>
          <w:ilvl w:val="0"/>
          <w:numId w:val="17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Изтеглете и инсталирайте безплатен антивирус от </w:t>
      </w:r>
      <w:r>
        <w:rPr>
          <w:sz w:val="24"/>
          <w:lang w:val="bg-BG"/>
        </w:rPr>
        <w:t xml:space="preserve">Avast</w:t>
      </w:r>
      <w:r>
        <w:rPr>
          <w:sz w:val="24"/>
          <w:lang w:val="bg-BG"/>
        </w:rPr>
        <w:t xml:space="preserve">. Използвайте за ръководство следната връзка - https://avast.softvisia.com/index.php/faq-help/faq-installation/20-how-to-install-avast-antivirus</w:t>
      </w:r>
      <w:r/>
    </w:p>
    <w:p>
      <w:pPr>
        <w:numPr>
          <w:ilvl w:val="0"/>
          <w:numId w:val="17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Разгледайте вградената защитната стена </w:t>
      </w:r>
      <w:r>
        <w:rPr>
          <w:sz w:val="24"/>
          <w:lang w:val="en-US"/>
        </w:rPr>
        <w:t xml:space="preserve">Microsoft </w:t>
      </w:r>
      <w:r>
        <w:rPr>
          <w:sz w:val="24"/>
          <w:lang w:val="bg-BG"/>
        </w:rPr>
        <w:t xml:space="preserve">Defender</w:t>
      </w:r>
      <w:r>
        <w:rPr>
          <w:sz w:val="24"/>
          <w:lang w:val="bg-BG"/>
        </w:rPr>
        <w:t xml:space="preserve">, като използвате ръководство</w:t>
      </w:r>
      <w:r>
        <w:rPr>
          <w:sz w:val="24"/>
          <w:lang w:val="bg-BG"/>
        </w:rPr>
        <w:t xml:space="preserve">то „</w:t>
      </w:r>
      <w:r>
        <w:rPr>
          <w:sz w:val="24"/>
          <w:lang w:val="bg-BG"/>
        </w:rPr>
        <w:t xml:space="preserve">Интерактивна демонстрация</w:t>
      </w:r>
      <w:r>
        <w:rPr>
          <w:sz w:val="24"/>
          <w:lang w:val="bg-BG"/>
        </w:rPr>
        <w:t xml:space="preserve"> за </w:t>
      </w:r>
      <w:r>
        <w:rPr>
          <w:sz w:val="24"/>
          <w:lang w:val="bg-BG"/>
        </w:rPr>
        <w:t xml:space="preserve">защитна</w:t>
      </w:r>
      <w:r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стена</w:t>
      </w:r>
      <w:r>
        <w:rPr>
          <w:sz w:val="24"/>
          <w:lang w:val="bg-BG"/>
        </w:rPr>
        <w:t xml:space="preserve">“</w:t>
      </w:r>
      <w:bookmarkEnd w:id="1"/>
      <w:r/>
      <w:r/>
    </w:p>
    <w:sectPr>
      <w:footerReference w:type="default" r:id="rId10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SimSun">
    <w:panose1 w:val="02020603020101020101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>
      <w:trPr/>
      <w:tc>
        <w:tcPr>
          <w:shd w:val="clear" w:color="auto" w:fill="e0cba4"/>
          <w:tcW w:w="4397" w:type="pct"/>
          <w:vAlign w:val="center"/>
          <w:textDirection w:val="lrTb"/>
          <w:noWrap w:val="false"/>
        </w:tcPr>
        <w:p>
          <w:pPr>
            <w:pStyle w:val="769"/>
            <w:jc w:val="both"/>
            <w:spacing w:before="80" w:after="80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>
            <w:rPr>
              <w:caps/>
              <w:sz w:val="18"/>
              <w:szCs w:val="18"/>
            </w:rPr>
            <w:t xml:space="preserve">с петте области на дигитална компе</w:t>
          </w:r>
          <w:r>
            <w:rPr>
              <w:caps/>
              <w:sz w:val="18"/>
              <w:szCs w:val="18"/>
            </w:rPr>
            <w:t xml:space="preserve">тентност и 21 дигитални умения/</w:t>
          </w:r>
          <w:r>
            <w:rPr>
              <w:caps/>
              <w:sz w:val="18"/>
              <w:szCs w:val="18"/>
            </w:rPr>
            <w:t xml:space="preserve">компетентности (DigComp 2.1)</w:t>
          </w:r>
          <w:r/>
        </w:p>
      </w:tc>
      <w:tc>
        <w:tcPr>
          <w:shd w:val="clear" w:color="auto" w:fill="e0cba4"/>
          <w:tcW w:w="603" w:type="pct"/>
          <w:vAlign w:val="center"/>
          <w:textDirection w:val="lrTb"/>
          <w:noWrap w:val="false"/>
        </w:tcPr>
        <w:p>
          <w:pPr>
            <w:pStyle w:val="769"/>
            <w:jc w:val="right"/>
            <w:spacing w:before="80" w:after="80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/>
        </w:p>
      </w:tc>
    </w:tr>
  </w:tbl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lang w:val="bg-BG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pStyle w:val="728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729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730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731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32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733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734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735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736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0">
    <w:name w:val="List Paragraph"/>
    <w:basedOn w:val="727"/>
    <w:uiPriority w:val="34"/>
    <w:qFormat/>
    <w:pPr>
      <w:contextualSpacing/>
      <w:ind w:left="720"/>
    </w:pPr>
  </w:style>
  <w:style w:type="character" w:styleId="46">
    <w:name w:val="Caption Char"/>
    <w:basedOn w:val="749"/>
    <w:link w:val="769"/>
    <w:uiPriority w:val="99"/>
  </w:style>
  <w:style w:type="table" w:styleId="48">
    <w:name w:val="Table Grid Light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7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7"/>
    <w:uiPriority w:val="99"/>
    <w:semiHidden/>
    <w:unhideWhenUsed/>
    <w:rPr>
      <w:vertAlign w:val="superscript"/>
    </w:r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728">
    <w:name w:val="Heading 1"/>
    <w:basedOn w:val="727"/>
    <w:next w:val="727"/>
    <w:link w:val="740"/>
    <w:uiPriority w:val="9"/>
    <w:qFormat/>
    <w:pPr>
      <w:numPr>
        <w:numId w:val="15"/>
      </w:numPr>
      <w:keepLines/>
      <w:keepNext/>
      <w:spacing w:before="360"/>
      <w:pBdr>
        <w:bottom w:val="single" w:color="595959" w:sz="4" w:space="1"/>
      </w:pBdr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729">
    <w:name w:val="Heading 2"/>
    <w:basedOn w:val="727"/>
    <w:next w:val="727"/>
    <w:link w:val="741"/>
    <w:uiPriority w:val="9"/>
    <w:unhideWhenUsed/>
    <w:qFormat/>
    <w:pPr>
      <w:numPr>
        <w:ilvl w:val="1"/>
        <w:numId w:val="15"/>
      </w:numPr>
      <w:keepLines/>
      <w:keepNext/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numPr>
        <w:ilvl w:val="2"/>
        <w:numId w:val="15"/>
      </w:numPr>
      <w:keepLines/>
      <w:keepNext/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731">
    <w:name w:val="Heading 4"/>
    <w:basedOn w:val="727"/>
    <w:next w:val="727"/>
    <w:link w:val="743"/>
    <w:uiPriority w:val="9"/>
    <w:semiHidden/>
    <w:unhideWhenUsed/>
    <w:qFormat/>
    <w:pPr>
      <w:numPr>
        <w:ilvl w:val="3"/>
        <w:numId w:val="15"/>
      </w:numPr>
      <w:keepLines/>
      <w:keepNext/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732">
    <w:name w:val="Heading 5"/>
    <w:basedOn w:val="727"/>
    <w:next w:val="727"/>
    <w:link w:val="744"/>
    <w:uiPriority w:val="9"/>
    <w:semiHidden/>
    <w:unhideWhenUsed/>
    <w:qFormat/>
    <w:pPr>
      <w:numPr>
        <w:ilvl w:val="4"/>
        <w:numId w:val="15"/>
      </w:numPr>
      <w:keepLines/>
      <w:keepNext/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733">
    <w:name w:val="Heading 6"/>
    <w:basedOn w:val="727"/>
    <w:next w:val="727"/>
    <w:link w:val="745"/>
    <w:uiPriority w:val="9"/>
    <w:semiHidden/>
    <w:unhideWhenUsed/>
    <w:qFormat/>
    <w:pPr>
      <w:numPr>
        <w:ilvl w:val="5"/>
        <w:numId w:val="15"/>
      </w:numPr>
      <w:keepLines/>
      <w:keepNext/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734">
    <w:name w:val="Heading 7"/>
    <w:basedOn w:val="727"/>
    <w:next w:val="727"/>
    <w:link w:val="746"/>
    <w:uiPriority w:val="9"/>
    <w:semiHidden/>
    <w:unhideWhenUsed/>
    <w:qFormat/>
    <w:pPr>
      <w:numPr>
        <w:ilvl w:val="6"/>
        <w:numId w:val="15"/>
      </w:numPr>
      <w:keepLines/>
      <w:keepNext/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735">
    <w:name w:val="Heading 8"/>
    <w:basedOn w:val="727"/>
    <w:next w:val="727"/>
    <w:link w:val="747"/>
    <w:uiPriority w:val="9"/>
    <w:semiHidden/>
    <w:unhideWhenUsed/>
    <w:qFormat/>
    <w:pPr>
      <w:numPr>
        <w:ilvl w:val="7"/>
        <w:numId w:val="15"/>
      </w:numPr>
      <w:keepLines/>
      <w:keepNext/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736">
    <w:name w:val="Heading 9"/>
    <w:basedOn w:val="727"/>
    <w:next w:val="727"/>
    <w:link w:val="748"/>
    <w:uiPriority w:val="9"/>
    <w:semiHidden/>
    <w:unhideWhenUsed/>
    <w:qFormat/>
    <w:pPr>
      <w:numPr>
        <w:ilvl w:val="8"/>
        <w:numId w:val="15"/>
      </w:numPr>
      <w:keepLines/>
      <w:keepNext/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link w:val="728"/>
    <w:uiPriority w:val="9"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741" w:customStyle="1">
    <w:name w:val="Heading 2 Char"/>
    <w:link w:val="729"/>
    <w:uiPriority w:val="9"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742" w:customStyle="1">
    <w:name w:val="Heading 3 Char"/>
    <w:link w:val="730"/>
    <w:uiPriority w:val="9"/>
    <w:rPr>
      <w:rFonts w:ascii="Calibri Light" w:hAnsi="Calibri Light" w:eastAsia="SimSun" w:cs="Times New Roman"/>
      <w:b/>
      <w:bCs/>
      <w:color w:val="000000"/>
    </w:rPr>
  </w:style>
  <w:style w:type="character" w:styleId="743" w:customStyle="1">
    <w:name w:val="Heading 4 Char"/>
    <w:link w:val="731"/>
    <w:uiPriority w:val="9"/>
    <w:semiHidden/>
    <w:rPr>
      <w:rFonts w:ascii="Calibri Light" w:hAnsi="Calibri Light" w:eastAsia="SimSun" w:cs="Times New Roman"/>
      <w:b/>
      <w:bCs/>
      <w:i/>
      <w:iCs/>
      <w:color w:val="000000"/>
    </w:rPr>
  </w:style>
  <w:style w:type="character" w:styleId="744" w:customStyle="1">
    <w:name w:val="Heading 5 Char"/>
    <w:link w:val="732"/>
    <w:uiPriority w:val="9"/>
    <w:semiHidden/>
    <w:rPr>
      <w:rFonts w:ascii="Calibri Light" w:hAnsi="Calibri Light" w:eastAsia="SimSun" w:cs="Times New Roman"/>
      <w:color w:val="323e4f"/>
    </w:rPr>
  </w:style>
  <w:style w:type="character" w:styleId="745" w:customStyle="1">
    <w:name w:val="Heading 6 Char"/>
    <w:link w:val="733"/>
    <w:uiPriority w:val="9"/>
    <w:semiHidden/>
    <w:rPr>
      <w:rFonts w:ascii="Calibri Light" w:hAnsi="Calibri Light" w:eastAsia="SimSun" w:cs="Times New Roman"/>
      <w:i/>
      <w:iCs/>
      <w:color w:val="323e4f"/>
    </w:rPr>
  </w:style>
  <w:style w:type="character" w:styleId="746" w:customStyle="1">
    <w:name w:val="Heading 7 Char"/>
    <w:link w:val="734"/>
    <w:uiPriority w:val="9"/>
    <w:semiHidden/>
    <w:rPr>
      <w:rFonts w:ascii="Calibri Light" w:hAnsi="Calibri Light" w:eastAsia="SimSun" w:cs="Times New Roman"/>
      <w:i/>
      <w:iCs/>
      <w:color w:val="404040"/>
    </w:rPr>
  </w:style>
  <w:style w:type="character" w:styleId="747" w:customStyle="1">
    <w:name w:val="Heading 8 Char"/>
    <w:link w:val="735"/>
    <w:uiPriority w:val="9"/>
    <w:semiHidden/>
    <w:rPr>
      <w:rFonts w:ascii="Calibri Light" w:hAnsi="Calibri Light" w:eastAsia="SimSun" w:cs="Times New Roman"/>
      <w:color w:val="404040"/>
      <w:sz w:val="20"/>
      <w:szCs w:val="20"/>
    </w:rPr>
  </w:style>
  <w:style w:type="character" w:styleId="748" w:customStyle="1">
    <w:name w:val="Heading 9 Char"/>
    <w:link w:val="736"/>
    <w:uiPriority w:val="9"/>
    <w:semiHidden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paragraph" w:styleId="749">
    <w:name w:val="Caption"/>
    <w:basedOn w:val="727"/>
    <w:next w:val="727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750">
    <w:name w:val="Title"/>
    <w:basedOn w:val="727"/>
    <w:next w:val="727"/>
    <w:link w:val="751"/>
    <w:uiPriority w:val="10"/>
    <w:qFormat/>
    <w:pPr>
      <w:contextualSpacing/>
      <w:spacing w:after="0" w:line="240" w:lineRule="auto"/>
    </w:pPr>
    <w:rPr>
      <w:rFonts w:ascii="Calibri Light" w:hAnsi="Calibri Light" w:eastAsia="SimSun"/>
      <w:color w:val="000000"/>
      <w:sz w:val="56"/>
      <w:szCs w:val="56"/>
    </w:rPr>
  </w:style>
  <w:style w:type="character" w:styleId="751" w:customStyle="1">
    <w:name w:val="Title Char"/>
    <w:link w:val="750"/>
    <w:uiPriority w:val="10"/>
    <w:rPr>
      <w:rFonts w:ascii="Calibri Light" w:hAnsi="Calibri Light" w:eastAsia="SimSun" w:cs="Times New Roman"/>
      <w:color w:val="000000"/>
      <w:sz w:val="56"/>
      <w:szCs w:val="56"/>
    </w:rPr>
  </w:style>
  <w:style w:type="paragraph" w:styleId="752">
    <w:name w:val="Subtitle"/>
    <w:basedOn w:val="727"/>
    <w:next w:val="727"/>
    <w:link w:val="753"/>
    <w:uiPriority w:val="11"/>
    <w:qFormat/>
    <w:pPr>
      <w:numPr>
        <w:ilvl w:val="1"/>
      </w:numPr>
    </w:pPr>
    <w:rPr>
      <w:color w:val="5a5a5a"/>
      <w:spacing w:val="10"/>
    </w:rPr>
  </w:style>
  <w:style w:type="character" w:styleId="753" w:customStyle="1">
    <w:name w:val="Subtitle Char"/>
    <w:link w:val="752"/>
    <w:uiPriority w:val="11"/>
    <w:rPr>
      <w:color w:val="5a5a5a"/>
      <w:spacing w:val="10"/>
    </w:rPr>
  </w:style>
  <w:style w:type="character" w:styleId="754">
    <w:name w:val="Strong"/>
    <w:uiPriority w:val="22"/>
    <w:qFormat/>
    <w:rPr>
      <w:b/>
      <w:bCs/>
      <w:color w:val="000000"/>
    </w:rPr>
  </w:style>
  <w:style w:type="character" w:styleId="755">
    <w:name w:val="Emphasis"/>
    <w:uiPriority w:val="20"/>
    <w:qFormat/>
    <w:rPr>
      <w:i/>
      <w:iCs/>
      <w:color w:val="auto"/>
    </w:rPr>
  </w:style>
  <w:style w:type="paragraph" w:styleId="756">
    <w:name w:val="No Spacing"/>
    <w:uiPriority w:val="1"/>
    <w:qFormat/>
    <w:rPr>
      <w:sz w:val="22"/>
      <w:szCs w:val="22"/>
    </w:rPr>
  </w:style>
  <w:style w:type="paragraph" w:styleId="757">
    <w:name w:val="Quote"/>
    <w:basedOn w:val="727"/>
    <w:next w:val="727"/>
    <w:link w:val="758"/>
    <w:uiPriority w:val="29"/>
    <w:qFormat/>
    <w:pPr>
      <w:ind w:left="720" w:right="720"/>
      <w:spacing w:before="160"/>
    </w:pPr>
    <w:rPr>
      <w:i/>
      <w:iCs/>
      <w:color w:val="000000"/>
    </w:rPr>
  </w:style>
  <w:style w:type="character" w:styleId="758" w:customStyle="1">
    <w:name w:val="Quote Char"/>
    <w:link w:val="757"/>
    <w:uiPriority w:val="29"/>
    <w:rPr>
      <w:i/>
      <w:iCs/>
      <w:color w:val="000000"/>
    </w:rPr>
  </w:style>
  <w:style w:type="paragraph" w:styleId="759">
    <w:name w:val="Intense Quote"/>
    <w:basedOn w:val="727"/>
    <w:next w:val="727"/>
    <w:link w:val="760"/>
    <w:uiPriority w:val="30"/>
    <w:qFormat/>
    <w:pPr>
      <w:ind w:left="936" w:right="936"/>
      <w:jc w:val="center"/>
      <w:spacing w:before="240" w:after="240"/>
      <w:shd w:val="clear" w:color="auto" w:fill="f2f2f2"/>
      <w:pBdr>
        <w:top w:val="single" w:color="F2F2F2" w:sz="24" w:space="1"/>
        <w:bottom w:val="single" w:color="F2F2F2" w:sz="24" w:space="1"/>
      </w:pBdr>
    </w:pPr>
    <w:rPr>
      <w:color w:val="000000"/>
    </w:rPr>
  </w:style>
  <w:style w:type="character" w:styleId="760" w:customStyle="1">
    <w:name w:val="Intense Quote Char"/>
    <w:link w:val="759"/>
    <w:uiPriority w:val="30"/>
    <w:rPr>
      <w:color w:val="000000"/>
      <w:shd w:val="clear" w:color="auto" w:fill="f2f2f2"/>
    </w:rPr>
  </w:style>
  <w:style w:type="character" w:styleId="761">
    <w:name w:val="Subtle Emphasis"/>
    <w:uiPriority w:val="19"/>
    <w:qFormat/>
    <w:rPr>
      <w:i/>
      <w:iCs/>
      <w:color w:val="404040"/>
    </w:rPr>
  </w:style>
  <w:style w:type="character" w:styleId="762">
    <w:name w:val="Intense Emphasis"/>
    <w:uiPriority w:val="21"/>
    <w:qFormat/>
    <w:rPr>
      <w:b/>
      <w:bCs/>
      <w:i/>
      <w:iCs/>
      <w:caps/>
    </w:rPr>
  </w:style>
  <w:style w:type="character" w:styleId="763">
    <w:name w:val="Subtle Reference"/>
    <w:uiPriority w:val="31"/>
    <w:qFormat/>
    <w:rPr>
      <w:smallCaps/>
      <w:color w:val="404040"/>
      <w:u w:val="single"/>
    </w:rPr>
  </w:style>
  <w:style w:type="character" w:styleId="764">
    <w:name w:val="Intense Reference"/>
    <w:uiPriority w:val="32"/>
    <w:qFormat/>
    <w:rPr>
      <w:b/>
      <w:bCs/>
      <w:smallCaps/>
      <w:u w:val="single"/>
    </w:rPr>
  </w:style>
  <w:style w:type="character" w:styleId="765">
    <w:name w:val="Book Title"/>
    <w:uiPriority w:val="33"/>
    <w:qFormat/>
    <w:rPr>
      <w:b w:val="0"/>
      <w:bCs w:val="0"/>
      <w:smallCaps/>
      <w:spacing w:val="5"/>
    </w:rPr>
  </w:style>
  <w:style w:type="paragraph" w:styleId="766">
    <w:name w:val="TOC Heading"/>
    <w:basedOn w:val="728"/>
    <w:next w:val="727"/>
    <w:uiPriority w:val="39"/>
    <w:unhideWhenUsed/>
    <w:qFormat/>
    <w:pPr>
      <w:outlineLvl w:val="9"/>
    </w:pPr>
  </w:style>
  <w:style w:type="paragraph" w:styleId="767">
    <w:name w:val="Header"/>
    <w:basedOn w:val="727"/>
    <w:link w:val="768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68" w:customStyle="1">
    <w:name w:val="Header Char"/>
    <w:basedOn w:val="737"/>
    <w:link w:val="767"/>
    <w:uiPriority w:val="99"/>
  </w:style>
  <w:style w:type="paragraph" w:styleId="769">
    <w:name w:val="Footer"/>
    <w:basedOn w:val="727"/>
    <w:link w:val="77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70" w:customStyle="1">
    <w:name w:val="Footer Char"/>
    <w:basedOn w:val="737"/>
    <w:link w:val="769"/>
    <w:uiPriority w:val="99"/>
  </w:style>
  <w:style w:type="table" w:styleId="771">
    <w:name w:val="Table Grid"/>
    <w:basedOn w:val="73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2">
    <w:name w:val="toc 1"/>
    <w:basedOn w:val="727"/>
    <w:next w:val="727"/>
    <w:uiPriority w:val="39"/>
    <w:unhideWhenUsed/>
  </w:style>
  <w:style w:type="paragraph" w:styleId="773">
    <w:name w:val="toc 2"/>
    <w:basedOn w:val="727"/>
    <w:next w:val="727"/>
    <w:uiPriority w:val="39"/>
    <w:unhideWhenUsed/>
    <w:pPr>
      <w:ind w:left="210"/>
    </w:pPr>
  </w:style>
  <w:style w:type="paragraph" w:styleId="774">
    <w:name w:val="toc 3"/>
    <w:basedOn w:val="727"/>
    <w:next w:val="727"/>
    <w:uiPriority w:val="39"/>
    <w:unhideWhenUsed/>
    <w:pPr>
      <w:ind w:left="420"/>
    </w:pPr>
  </w:style>
  <w:style w:type="character" w:styleId="775">
    <w:name w:val="Hyperlink"/>
    <w:uiPriority w:val="99"/>
    <w:unhideWhenUsed/>
    <w:rPr>
      <w:color w:val="0563c1"/>
      <w:u w:val="single"/>
    </w:rPr>
  </w:style>
  <w:style w:type="character" w:styleId="776">
    <w:name w:val="annotation reference"/>
    <w:uiPriority w:val="99"/>
    <w:semiHidden/>
    <w:unhideWhenUsed/>
    <w:rPr>
      <w:sz w:val="16"/>
      <w:szCs w:val="16"/>
    </w:rPr>
  </w:style>
  <w:style w:type="paragraph" w:styleId="777">
    <w:name w:val="annotation text"/>
    <w:basedOn w:val="727"/>
    <w:link w:val="778"/>
    <w:uiPriority w:val="99"/>
    <w:semiHidden/>
    <w:unhideWhenUsed/>
    <w:rPr>
      <w:sz w:val="20"/>
      <w:szCs w:val="20"/>
    </w:rPr>
  </w:style>
  <w:style w:type="character" w:styleId="778" w:customStyle="1">
    <w:name w:val="Comment Text Char"/>
    <w:link w:val="777"/>
    <w:uiPriority w:val="99"/>
    <w:semiHidden/>
    <w:rPr>
      <w:sz w:val="20"/>
      <w:szCs w:val="20"/>
    </w:rPr>
  </w:style>
  <w:style w:type="paragraph" w:styleId="779">
    <w:name w:val="annotation subject"/>
    <w:basedOn w:val="777"/>
    <w:next w:val="777"/>
    <w:link w:val="780"/>
    <w:uiPriority w:val="99"/>
    <w:semiHidden/>
    <w:unhideWhenUsed/>
    <w:rPr>
      <w:b/>
      <w:bCs/>
    </w:rPr>
  </w:style>
  <w:style w:type="character" w:styleId="780" w:customStyle="1">
    <w:name w:val="Comment Subject Char"/>
    <w:link w:val="779"/>
    <w:uiPriority w:val="99"/>
    <w:semiHidden/>
    <w:rPr>
      <w:b/>
      <w:bCs/>
      <w:sz w:val="20"/>
      <w:szCs w:val="20"/>
    </w:rPr>
  </w:style>
  <w:style w:type="paragraph" w:styleId="781">
    <w:name w:val="Balloon Text"/>
    <w:basedOn w:val="727"/>
    <w:link w:val="78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2" w:customStyle="1">
    <w:name w:val="Balloon Text Char"/>
    <w:link w:val="781"/>
    <w:uiPriority w:val="99"/>
    <w:semiHidden/>
    <w:rPr>
      <w:rFonts w:ascii="Segoe UI" w:hAnsi="Segoe UI" w:cs="Segoe UI"/>
      <w:sz w:val="18"/>
      <w:szCs w:val="18"/>
    </w:rPr>
  </w:style>
  <w:style w:type="table" w:styleId="783">
    <w:name w:val="Grid Table 4"/>
    <w:basedOn w:val="738"/>
    <w:uiPriority w:val="49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band1Horz">
      <w:tcPr>
        <w:shd w:val="clear" w:color="auto" w:fill="cccccc"/>
      </w:tcPr>
    </w:tblStylePr>
    <w:tblStylePr w:type="band1Vert">
      <w:tcPr>
        <w:shd w:val="clear" w:color="auto" w:fill="cccccc"/>
      </w:tcPr>
    </w:tblStylePr>
    <w:tblStylePr w:type="firstCol">
      <w:rPr>
        <w:b/>
        <w:bCs/>
      </w:rPr>
    </w:tblStylePr>
    <w:tblStylePr w:type="firstRow">
      <w:rPr>
        <w:b/>
        <w:bCs/>
        <w:color w:val="ffffff"/>
      </w:rPr>
      <w:tcPr>
        <w:shd w:val="clear" w:color="auto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4" w:space="0"/>
        </w:tcBorders>
      </w:tcPr>
    </w:tblStylePr>
  </w:style>
  <w:style w:type="character" w:styleId="784" w:customStyle="1">
    <w:name w:val="markedcontent"/>
    <w:basedOn w:val="737"/>
  </w:style>
  <w:style w:type="character" w:styleId="785">
    <w:name w:val="Unresolved Mention"/>
    <w:basedOn w:val="73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2D66AA77-5C6E-415E-9FF8-9738797E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Зорница Здравкова Якова</cp:lastModifiedBy>
  <cp:revision>5</cp:revision>
  <dcterms:created xsi:type="dcterms:W3CDTF">2023-01-30T01:57:00Z</dcterms:created>
  <dcterms:modified xsi:type="dcterms:W3CDTF">2023-02-23T08:20:41Z</dcterms:modified>
</cp:coreProperties>
</file>